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953" w:rsidRPr="002C3981" w:rsidRDefault="00733953" w:rsidP="00733953">
      <w:pPr>
        <w:jc w:val="left"/>
        <w:rPr>
          <w:b/>
          <w:u w:val="single"/>
        </w:rPr>
      </w:pPr>
      <w:r w:rsidRPr="002C3981">
        <w:rPr>
          <w:b/>
          <w:u w:val="single"/>
        </w:rPr>
        <w:t>MARKING SCHEME</w:t>
      </w:r>
      <w:r>
        <w:rPr>
          <w:b/>
          <w:u w:val="single"/>
        </w:rPr>
        <w:t xml:space="preserve"> FOR DISCOURSE</w:t>
      </w:r>
    </w:p>
    <w:p w:rsidR="00733953" w:rsidRDefault="00733953" w:rsidP="00733953">
      <w:pPr>
        <w:jc w:val="left"/>
        <w:rPr>
          <w:b/>
        </w:rPr>
      </w:pPr>
      <w:r>
        <w:rPr>
          <w:b/>
        </w:rPr>
        <w:t>QUESTION ONE: COMPULSORY (30 MARKS)</w:t>
      </w:r>
    </w:p>
    <w:p w:rsidR="00733953" w:rsidRDefault="00733953" w:rsidP="00733953">
      <w:pPr>
        <w:pStyle w:val="ListParagraph"/>
        <w:numPr>
          <w:ilvl w:val="0"/>
          <w:numId w:val="3"/>
        </w:numPr>
        <w:spacing w:after="200" w:line="276" w:lineRule="auto"/>
        <w:jc w:val="left"/>
      </w:pPr>
      <w:r>
        <w:t xml:space="preserve">Describe </w:t>
      </w:r>
      <w:r w:rsidRPr="002C3981">
        <w:rPr>
          <w:b/>
        </w:rPr>
        <w:t>three</w:t>
      </w:r>
      <w:r w:rsidRPr="003C7960">
        <w:t xml:space="preserve"> p</w:t>
      </w:r>
      <w:r>
        <w:t xml:space="preserve">roperties of discourse analysis.                                            </w:t>
      </w:r>
      <w:r w:rsidRPr="003C7960">
        <w:t xml:space="preserve"> </w:t>
      </w:r>
      <w:r>
        <w:t xml:space="preserve">      </w:t>
      </w:r>
      <w:r w:rsidRPr="002C3981">
        <w:rPr>
          <w:b/>
        </w:rPr>
        <w:t>(6 marks)</w:t>
      </w:r>
    </w:p>
    <w:p w:rsidR="00733953" w:rsidRDefault="00733953" w:rsidP="00733953">
      <w:pPr>
        <w:pStyle w:val="ListParagraph"/>
      </w:pPr>
    </w:p>
    <w:p w:rsidR="00733953" w:rsidRPr="006E3B80" w:rsidRDefault="00733953" w:rsidP="00733953">
      <w:pPr>
        <w:pStyle w:val="ListParagraph"/>
        <w:numPr>
          <w:ilvl w:val="0"/>
          <w:numId w:val="4"/>
        </w:numPr>
      </w:pPr>
      <w:proofErr w:type="gramStart"/>
      <w:r w:rsidRPr="006E3B80">
        <w:t>it</w:t>
      </w:r>
      <w:proofErr w:type="gramEnd"/>
      <w:r w:rsidRPr="006E3B80">
        <w:t xml:space="preserve"> is a complete communicative unit. This means it has an identifiable beginning and end and conveys a complete message.</w:t>
      </w:r>
    </w:p>
    <w:p w:rsidR="00733953" w:rsidRPr="006E3B80" w:rsidRDefault="00733953" w:rsidP="00733953">
      <w:pPr>
        <w:pStyle w:val="ListParagraph"/>
        <w:numPr>
          <w:ilvl w:val="0"/>
          <w:numId w:val="4"/>
        </w:numPr>
      </w:pPr>
      <w:r w:rsidRPr="006E3B80">
        <w:t xml:space="preserve"> It has an identifiable structure. The functional terms that describe the structure are determined by a consideration of contextual features as well as formal features of the discourse.</w:t>
      </w:r>
    </w:p>
    <w:p w:rsidR="00733953" w:rsidRPr="006E3B80" w:rsidRDefault="00733953" w:rsidP="00733953">
      <w:pPr>
        <w:pStyle w:val="ListParagraph"/>
        <w:numPr>
          <w:ilvl w:val="0"/>
          <w:numId w:val="4"/>
        </w:numPr>
      </w:pPr>
      <w:r w:rsidRPr="006E3B80">
        <w:t>It has contextual features which aid its creation and interpretation. Discourse is produced in context.  The meaning is interpreted in context. It occurs within a social interaction where it accomplishes action.</w:t>
      </w:r>
    </w:p>
    <w:p w:rsidR="00733953" w:rsidRPr="006E3B80" w:rsidRDefault="00733953" w:rsidP="00733953">
      <w:pPr>
        <w:pStyle w:val="ListParagraph"/>
        <w:numPr>
          <w:ilvl w:val="0"/>
          <w:numId w:val="4"/>
        </w:numPr>
      </w:pPr>
      <w:r w:rsidRPr="006E3B80">
        <w:t xml:space="preserve"> </w:t>
      </w:r>
      <w:proofErr w:type="gramStart"/>
      <w:r w:rsidRPr="006E3B80">
        <w:t>it</w:t>
      </w:r>
      <w:proofErr w:type="gramEnd"/>
      <w:r w:rsidRPr="006E3B80">
        <w:t xml:space="preserve"> has a topic and information structure which can be described in terms of theme and </w:t>
      </w:r>
      <w:proofErr w:type="spellStart"/>
      <w:r w:rsidRPr="006E3B80">
        <w:t>rheme</w:t>
      </w:r>
      <w:proofErr w:type="spellEnd"/>
      <w:r w:rsidRPr="006E3B80">
        <w:t xml:space="preserve"> or given and new information.</w:t>
      </w:r>
    </w:p>
    <w:p w:rsidR="00733953" w:rsidRPr="006E3B80" w:rsidRDefault="00733953" w:rsidP="00733953">
      <w:pPr>
        <w:pStyle w:val="ListParagraph"/>
        <w:numPr>
          <w:ilvl w:val="0"/>
          <w:numId w:val="4"/>
        </w:numPr>
      </w:pPr>
      <w:r w:rsidRPr="006E3B80">
        <w:t>It has unity which is seen in terms of cohesion and coherence.</w:t>
      </w:r>
    </w:p>
    <w:p w:rsidR="00733953" w:rsidRPr="006E3B80" w:rsidRDefault="00733953" w:rsidP="00733953">
      <w:pPr>
        <w:pStyle w:val="ListParagraph"/>
        <w:numPr>
          <w:ilvl w:val="0"/>
          <w:numId w:val="4"/>
        </w:numPr>
      </w:pPr>
      <w:r w:rsidRPr="006E3B80">
        <w:t xml:space="preserve"> Language is context sensitive- it must occur </w:t>
      </w:r>
      <w:r>
        <w:t xml:space="preserve">in a certain context. </w:t>
      </w:r>
    </w:p>
    <w:p w:rsidR="00733953" w:rsidRPr="002C3981" w:rsidRDefault="00733953" w:rsidP="00733953">
      <w:pPr>
        <w:pStyle w:val="ListParagraph"/>
        <w:numPr>
          <w:ilvl w:val="0"/>
          <w:numId w:val="3"/>
        </w:numPr>
        <w:spacing w:after="0" w:line="240" w:lineRule="auto"/>
        <w:rPr>
          <w:rFonts w:eastAsia="Calibri"/>
          <w:b/>
        </w:rPr>
      </w:pPr>
      <w:r w:rsidRPr="002C3981">
        <w:rPr>
          <w:rFonts w:eastAsia="Calibri"/>
          <w:b/>
        </w:rPr>
        <w:t>Evaluate frame and focus as described in the Birmingham School model.</w:t>
      </w:r>
    </w:p>
    <w:p w:rsidR="00733953" w:rsidRPr="000274BA" w:rsidRDefault="00733953" w:rsidP="00733953">
      <w:pPr>
        <w:pStyle w:val="ListParagraph"/>
        <w:ind w:left="0"/>
        <w:rPr>
          <w:rFonts w:eastAsia="Calibri"/>
        </w:rPr>
      </w:pPr>
      <w:r>
        <w:rPr>
          <w:rFonts w:eastAsia="Calibri"/>
        </w:rPr>
        <w:t xml:space="preserve">  </w:t>
      </w:r>
      <w:r w:rsidRPr="000274BA">
        <w:rPr>
          <w:rFonts w:eastAsia="Calibri"/>
        </w:rPr>
        <w:t>Framing moves ‘indicate boundaries in the lesson’ and focusing moves are ‘</w:t>
      </w:r>
      <w:proofErr w:type="spellStart"/>
      <w:r w:rsidRPr="000274BA">
        <w:rPr>
          <w:rFonts w:eastAsia="Calibri"/>
        </w:rPr>
        <w:t>metastatements</w:t>
      </w:r>
      <w:proofErr w:type="spellEnd"/>
      <w:r w:rsidRPr="000274BA">
        <w:rPr>
          <w:rFonts w:eastAsia="Calibri"/>
        </w:rPr>
        <w:t xml:space="preserve"> about the discourse’ Sinclair and </w:t>
      </w:r>
      <w:proofErr w:type="spellStart"/>
      <w:r w:rsidRPr="000274BA">
        <w:rPr>
          <w:rFonts w:eastAsia="Calibri"/>
        </w:rPr>
        <w:t>Coulthard</w:t>
      </w:r>
      <w:proofErr w:type="spellEnd"/>
      <w:r w:rsidRPr="000274BA">
        <w:rPr>
          <w:rFonts w:eastAsia="Calibri"/>
        </w:rPr>
        <w:t xml:space="preserve"> (1975, p. 22), i.e. these moves signal the transition from one stage of the lesson to the next and provide information about the different stages of the lesson respectively.   </w:t>
      </w:r>
      <w:proofErr w:type="gramStart"/>
      <w:r w:rsidRPr="000274BA">
        <w:rPr>
          <w:rFonts w:eastAsia="Calibri"/>
        </w:rPr>
        <w:t>Examples</w:t>
      </w:r>
      <w:r>
        <w:rPr>
          <w:rFonts w:eastAsia="Calibri"/>
        </w:rPr>
        <w:t xml:space="preserve"> </w:t>
      </w:r>
      <w:r w:rsidRPr="000274BA">
        <w:rPr>
          <w:rFonts w:eastAsia="Calibri"/>
        </w:rPr>
        <w:t xml:space="preserve"> of</w:t>
      </w:r>
      <w:proofErr w:type="gramEnd"/>
      <w:r w:rsidRPr="000274BA">
        <w:rPr>
          <w:rFonts w:eastAsia="Calibri"/>
        </w:rPr>
        <w:t xml:space="preserve"> frames. Well, okay.</w:t>
      </w:r>
    </w:p>
    <w:p w:rsidR="00733953" w:rsidRPr="002C3981" w:rsidRDefault="00733953" w:rsidP="00733953">
      <w:pPr>
        <w:pStyle w:val="ListParagraph"/>
        <w:ind w:left="0"/>
        <w:rPr>
          <w:rFonts w:eastAsia="Calibri"/>
        </w:rPr>
      </w:pPr>
      <w:r w:rsidRPr="000274BA">
        <w:rPr>
          <w:rFonts w:eastAsia="Calibri"/>
        </w:rPr>
        <w:t>Focus- this is when the topic shifts or a new one is introduced. For exampl</w:t>
      </w:r>
      <w:r>
        <w:t xml:space="preserve">e, let us move to theme and </w:t>
      </w:r>
      <w:proofErr w:type="spellStart"/>
      <w:r>
        <w:t>rheme</w:t>
      </w:r>
      <w:proofErr w:type="spellEnd"/>
      <w:r>
        <w:t xml:space="preserve">.   </w:t>
      </w:r>
      <w:r w:rsidRPr="00AD69F8">
        <w:rPr>
          <w:b/>
        </w:rPr>
        <w:t>(4</w:t>
      </w:r>
      <w:r w:rsidRPr="00AD69F8">
        <w:rPr>
          <w:rFonts w:eastAsia="Calibri"/>
          <w:b/>
        </w:rPr>
        <w:t>marks)</w:t>
      </w:r>
    </w:p>
    <w:p w:rsidR="00733953" w:rsidRPr="00EB36CA" w:rsidRDefault="00733953" w:rsidP="00733953">
      <w:pPr>
        <w:spacing w:after="0" w:line="240" w:lineRule="auto"/>
      </w:pPr>
      <w:proofErr w:type="spellStart"/>
      <w:proofErr w:type="gramStart"/>
      <w:r>
        <w:rPr>
          <w:bCs/>
        </w:rPr>
        <w:lastRenderedPageBreak/>
        <w:t>c.</w:t>
      </w:r>
      <w:r w:rsidRPr="002C3981">
        <w:rPr>
          <w:b/>
          <w:bCs/>
        </w:rPr>
        <w:t>Illustrate</w:t>
      </w:r>
      <w:proofErr w:type="spellEnd"/>
      <w:proofErr w:type="gramEnd"/>
      <w:r w:rsidRPr="002C3981">
        <w:rPr>
          <w:rFonts w:eastAsia="Calibri"/>
          <w:b/>
          <w:bCs/>
        </w:rPr>
        <w:t xml:space="preserve"> the difference between conventional and conversational </w:t>
      </w:r>
      <w:proofErr w:type="spellStart"/>
      <w:r w:rsidRPr="002C3981">
        <w:rPr>
          <w:rFonts w:eastAsia="Calibri"/>
          <w:b/>
          <w:bCs/>
        </w:rPr>
        <w:t>Implicature</w:t>
      </w:r>
      <w:proofErr w:type="spellEnd"/>
      <w:r w:rsidRPr="002C3981">
        <w:rPr>
          <w:rFonts w:eastAsia="Calibri"/>
          <w:b/>
          <w:bCs/>
        </w:rPr>
        <w:t>.</w:t>
      </w:r>
      <w:r w:rsidRPr="002C3981">
        <w:rPr>
          <w:rFonts w:eastAsia="Calibri"/>
          <w:bCs/>
        </w:rPr>
        <w:t xml:space="preserve">   </w:t>
      </w:r>
    </w:p>
    <w:p w:rsidR="00733953" w:rsidRPr="00F67931" w:rsidRDefault="00733953" w:rsidP="00733953">
      <w:pPr>
        <w:pStyle w:val="ListParagraph"/>
        <w:spacing w:after="0" w:line="240" w:lineRule="auto"/>
      </w:pPr>
      <w:r>
        <w:rPr>
          <w:bCs/>
        </w:rPr>
        <w:t xml:space="preserve">                                                                                                                             </w:t>
      </w:r>
      <w:r w:rsidRPr="00AD69F8">
        <w:rPr>
          <w:rFonts w:eastAsia="Calibri"/>
          <w:bCs/>
        </w:rPr>
        <w:t xml:space="preserve">  </w:t>
      </w:r>
      <w:r w:rsidRPr="00AD69F8">
        <w:rPr>
          <w:rFonts w:eastAsia="Calibri"/>
          <w:b/>
          <w:bCs/>
        </w:rPr>
        <w:t>(4 marks)</w:t>
      </w:r>
      <w:r w:rsidRPr="00AD69F8">
        <w:rPr>
          <w:rFonts w:eastAsia="Calibri"/>
          <w:bCs/>
        </w:rPr>
        <w:t xml:space="preserve">               </w:t>
      </w:r>
      <w:r>
        <w:rPr>
          <w:bCs/>
        </w:rPr>
        <w:t xml:space="preserve">                                                                                       </w:t>
      </w:r>
      <w:r w:rsidRPr="00AD69F8">
        <w:rPr>
          <w:rFonts w:eastAsia="Calibri"/>
          <w:b/>
          <w:bCs/>
        </w:rPr>
        <w:t xml:space="preserve"> </w:t>
      </w:r>
      <w:r>
        <w:rPr>
          <w:b/>
          <w:bCs/>
        </w:rPr>
        <w:t xml:space="preserve">   </w:t>
      </w:r>
    </w:p>
    <w:p w:rsidR="00733953" w:rsidRPr="00D06F62" w:rsidRDefault="00733953" w:rsidP="00733953">
      <w:pPr>
        <w:pStyle w:val="NormalWeb"/>
        <w:shd w:val="clear" w:color="auto" w:fill="FFFFFF"/>
        <w:spacing w:before="120" w:beforeAutospacing="0" w:after="120" w:afterAutospacing="0" w:line="336" w:lineRule="atLeast"/>
        <w:jc w:val="both"/>
        <w:rPr>
          <w:color w:val="252525"/>
        </w:rPr>
      </w:pPr>
      <w:r>
        <w:t xml:space="preserve"> </w:t>
      </w:r>
      <w:r w:rsidRPr="00D06F62">
        <w:rPr>
          <w:color w:val="252525"/>
        </w:rPr>
        <w:t xml:space="preserve">Conventional </w:t>
      </w:r>
      <w:proofErr w:type="spellStart"/>
      <w:r w:rsidRPr="00D06F62">
        <w:rPr>
          <w:color w:val="252525"/>
        </w:rPr>
        <w:t>implicature</w:t>
      </w:r>
      <w:proofErr w:type="spellEnd"/>
      <w:r w:rsidRPr="00D06F62">
        <w:rPr>
          <w:color w:val="252525"/>
        </w:rPr>
        <w:t xml:space="preserve"> is independent of the cooperative principle and its four maxims. A statement always carries its conventional </w:t>
      </w:r>
      <w:proofErr w:type="spellStart"/>
      <w:r w:rsidRPr="00D06F62">
        <w:rPr>
          <w:color w:val="252525"/>
        </w:rPr>
        <w:t>implicature</w:t>
      </w:r>
      <w:proofErr w:type="spellEnd"/>
      <w:r w:rsidRPr="00D06F62">
        <w:rPr>
          <w:color w:val="252525"/>
        </w:rPr>
        <w:t>.</w:t>
      </w:r>
    </w:p>
    <w:p w:rsidR="00733953" w:rsidRPr="00D06F62" w:rsidRDefault="00733953" w:rsidP="00733953">
      <w:pPr>
        <w:shd w:val="clear" w:color="auto" w:fill="FFFFFF"/>
        <w:spacing w:after="24" w:line="336" w:lineRule="atLeast"/>
        <w:ind w:left="720"/>
        <w:rPr>
          <w:rFonts w:eastAsia="Calibri"/>
          <w:color w:val="252525"/>
        </w:rPr>
      </w:pPr>
      <w:r w:rsidRPr="00D06F62">
        <w:rPr>
          <w:rFonts w:eastAsia="Calibri"/>
          <w:i/>
          <w:iCs/>
          <w:color w:val="252525"/>
        </w:rPr>
        <w:t>Donovan is poor but happy.</w:t>
      </w:r>
    </w:p>
    <w:p w:rsidR="00733953" w:rsidRPr="00D06F62" w:rsidRDefault="00733953" w:rsidP="00733953">
      <w:pPr>
        <w:shd w:val="clear" w:color="auto" w:fill="FFFFFF"/>
        <w:spacing w:before="120" w:after="120" w:line="336" w:lineRule="atLeast"/>
        <w:rPr>
          <w:rFonts w:eastAsia="Calibri"/>
        </w:rPr>
      </w:pPr>
      <w:r w:rsidRPr="00D06F62">
        <w:rPr>
          <w:rFonts w:eastAsia="Calibri"/>
          <w:color w:val="252525"/>
        </w:rPr>
        <w:t>This sentence implies poverty and happiness are not compatible but in spite of this Donovan is still happy.</w:t>
      </w:r>
    </w:p>
    <w:p w:rsidR="00733953" w:rsidRPr="00D06F62" w:rsidRDefault="00733953" w:rsidP="00733953">
      <w:pPr>
        <w:shd w:val="clear" w:color="auto" w:fill="FFFFFF"/>
        <w:spacing w:before="120" w:after="120" w:line="336" w:lineRule="atLeast"/>
        <w:rPr>
          <w:rFonts w:eastAsia="Calibri"/>
          <w:color w:val="252525"/>
        </w:rPr>
      </w:pPr>
      <w:r w:rsidRPr="00D06F62">
        <w:rPr>
          <w:rFonts w:eastAsia="Calibri"/>
        </w:rPr>
        <w:t xml:space="preserve">A conversational </w:t>
      </w:r>
      <w:proofErr w:type="spellStart"/>
      <w:r w:rsidRPr="00D06F62">
        <w:rPr>
          <w:rFonts w:eastAsia="Calibri"/>
        </w:rPr>
        <w:t>implicature</w:t>
      </w:r>
      <w:proofErr w:type="spellEnd"/>
      <w:r w:rsidRPr="00D06F62">
        <w:rPr>
          <w:rFonts w:eastAsia="Calibri"/>
        </w:rPr>
        <w:t xml:space="preserve"> is generated by general rules of conversation, as applied to a particular conversational circumstance</w:t>
      </w:r>
      <w:r>
        <w:rPr>
          <w:rFonts w:eastAsia="Calibri"/>
        </w:rPr>
        <w:t>. For example saying my car has run out of petrol. Then the listener says there is a garage around the corner. This implies the garage might be having a gas station.</w:t>
      </w:r>
    </w:p>
    <w:p w:rsidR="00733953" w:rsidRPr="00AD69F8" w:rsidRDefault="00733953" w:rsidP="00733953">
      <w:pPr>
        <w:pStyle w:val="ListParagraph"/>
        <w:spacing w:after="0" w:line="240" w:lineRule="auto"/>
        <w:rPr>
          <w:rFonts w:eastAsia="Calibri"/>
        </w:rPr>
      </w:pPr>
      <w:r>
        <w:t xml:space="preserve">                                       </w:t>
      </w:r>
    </w:p>
    <w:p w:rsidR="00733953" w:rsidRPr="002C3981" w:rsidRDefault="00733953" w:rsidP="00733953">
      <w:pPr>
        <w:pStyle w:val="ListParagraph"/>
        <w:numPr>
          <w:ilvl w:val="0"/>
          <w:numId w:val="3"/>
        </w:numPr>
      </w:pPr>
      <w:r w:rsidRPr="0093545B">
        <w:rPr>
          <w:rFonts w:eastAsia="Calibri"/>
          <w:b/>
        </w:rPr>
        <w:t>Assess</w:t>
      </w:r>
      <w:r w:rsidRPr="0093545B">
        <w:rPr>
          <w:b/>
        </w:rPr>
        <w:t xml:space="preserve"> any four</w:t>
      </w:r>
      <w:r w:rsidRPr="0093545B">
        <w:rPr>
          <w:rFonts w:eastAsia="Calibri"/>
          <w:b/>
        </w:rPr>
        <w:t xml:space="preserve"> differences between Written and Spoken Discourse.</w:t>
      </w:r>
      <w:r>
        <w:rPr>
          <w:rFonts w:eastAsia="Calibri"/>
        </w:rPr>
        <w:t xml:space="preserve">       </w:t>
      </w:r>
      <w:r>
        <w:t xml:space="preserve">   </w:t>
      </w:r>
      <w:r w:rsidRPr="0093545B">
        <w:rPr>
          <w:b/>
        </w:rPr>
        <w:t xml:space="preserve">  </w:t>
      </w:r>
      <w:r w:rsidRPr="00AD69F8">
        <w:rPr>
          <w:b/>
        </w:rPr>
        <w:t>(8</w:t>
      </w:r>
      <w:r w:rsidRPr="00AD69F8">
        <w:rPr>
          <w:rFonts w:eastAsia="Calibri"/>
          <w:b/>
        </w:rPr>
        <w:t xml:space="preserve"> marks)</w:t>
      </w:r>
      <w:r>
        <w:rPr>
          <w:b/>
        </w:rPr>
        <w:t xml:space="preserve"> </w:t>
      </w:r>
    </w:p>
    <w:p w:rsidR="00733953" w:rsidRDefault="00733953" w:rsidP="00733953">
      <w:pPr>
        <w:spacing w:after="200" w:line="276" w:lineRule="auto"/>
        <w:rPr>
          <w:rFonts w:eastAsia="Calibri"/>
        </w:rPr>
      </w:pPr>
      <w:r>
        <w:rPr>
          <w:rFonts w:eastAsia="Calibri"/>
        </w:rPr>
        <w:t>While spoken language is immediate, written language in many cases is not immediate, that is, not received by the hearer/reader at the moment of production.</w:t>
      </w:r>
    </w:p>
    <w:p w:rsidR="00733953" w:rsidRDefault="00733953" w:rsidP="00733953">
      <w:pPr>
        <w:numPr>
          <w:ilvl w:val="0"/>
          <w:numId w:val="5"/>
        </w:numPr>
        <w:spacing w:after="0" w:line="240" w:lineRule="auto"/>
        <w:rPr>
          <w:rFonts w:eastAsia="Calibri"/>
        </w:rPr>
      </w:pPr>
      <w:r>
        <w:rPr>
          <w:rFonts w:eastAsia="Calibri"/>
        </w:rPr>
        <w:t xml:space="preserve">Spoken language use phonic substance in the form of air pressure </w:t>
      </w:r>
      <w:proofErr w:type="gramStart"/>
      <w:r>
        <w:rPr>
          <w:rFonts w:eastAsia="Calibri"/>
        </w:rPr>
        <w:t>movements, that</w:t>
      </w:r>
      <w:proofErr w:type="gramEnd"/>
      <w:r>
        <w:rPr>
          <w:rFonts w:eastAsia="Calibri"/>
        </w:rPr>
        <w:t xml:space="preserve"> is, speech sounds, written language uses graphic substance in the form of marks on a surface to represent discourse, this implies that written language uses technology in the form of printing press, type-writer, video-display unit, and </w:t>
      </w:r>
      <w:proofErr w:type="spellStart"/>
      <w:r>
        <w:rPr>
          <w:rFonts w:eastAsia="Calibri"/>
        </w:rPr>
        <w:t>tele</w:t>
      </w:r>
      <w:proofErr w:type="spellEnd"/>
      <w:r>
        <w:rPr>
          <w:rFonts w:eastAsia="Calibri"/>
        </w:rPr>
        <w:t>-printer.</w:t>
      </w:r>
    </w:p>
    <w:p w:rsidR="00733953" w:rsidRDefault="00733953" w:rsidP="00733953">
      <w:pPr>
        <w:numPr>
          <w:ilvl w:val="0"/>
          <w:numId w:val="5"/>
        </w:numPr>
        <w:spacing w:after="0" w:line="240" w:lineRule="auto"/>
        <w:rPr>
          <w:rFonts w:eastAsia="Calibri"/>
        </w:rPr>
      </w:pPr>
      <w:r>
        <w:rPr>
          <w:rFonts w:eastAsia="Calibri"/>
        </w:rPr>
        <w:t>In spoken discourse there is immediate feedback- in terms of speech, gestures, in written discourse, there is delayed feedback or there may be no feedback at all. That is, Spoken discourse is time-bound, dynamic, and transient. It is part of an interaction where both participants are present.</w:t>
      </w:r>
    </w:p>
    <w:p w:rsidR="00733953" w:rsidRDefault="00733953" w:rsidP="00733953">
      <w:pPr>
        <w:numPr>
          <w:ilvl w:val="0"/>
          <w:numId w:val="5"/>
        </w:numPr>
        <w:spacing w:after="0" w:line="240" w:lineRule="auto"/>
        <w:rPr>
          <w:rFonts w:eastAsia="Calibri"/>
        </w:rPr>
      </w:pPr>
      <w:r>
        <w:rPr>
          <w:rFonts w:eastAsia="Calibri"/>
        </w:rPr>
        <w:t>Spoken discourse it is not possible to retract what is uttered but in written discourse, the writer can rewrite, erase or rephrase.</w:t>
      </w:r>
    </w:p>
    <w:p w:rsidR="00733953" w:rsidRDefault="00733953" w:rsidP="00733953">
      <w:pPr>
        <w:numPr>
          <w:ilvl w:val="0"/>
          <w:numId w:val="5"/>
        </w:numPr>
        <w:spacing w:after="0" w:line="240" w:lineRule="auto"/>
        <w:rPr>
          <w:rFonts w:eastAsia="Calibri"/>
        </w:rPr>
      </w:pPr>
      <w:r>
        <w:rPr>
          <w:rFonts w:eastAsia="Calibri"/>
        </w:rPr>
        <w:t>Some constructions are found only in writing, that is, certain items of vocabulary are rarely spoken, likewise certain items of spoken vocabulary that is, obscene language, slang expressions etc, are not normally written down.</w:t>
      </w:r>
    </w:p>
    <w:p w:rsidR="00733953" w:rsidRDefault="00733953" w:rsidP="00733953">
      <w:pPr>
        <w:numPr>
          <w:ilvl w:val="0"/>
          <w:numId w:val="5"/>
        </w:numPr>
        <w:spacing w:after="0" w:line="240" w:lineRule="auto"/>
        <w:rPr>
          <w:rFonts w:eastAsia="Calibri"/>
        </w:rPr>
      </w:pPr>
      <w:r>
        <w:rPr>
          <w:rFonts w:eastAsia="Calibri"/>
        </w:rPr>
        <w:t>Written language tends to be more formal than spoken language and is therefore likely to provide the standard form that society values.</w:t>
      </w:r>
    </w:p>
    <w:p w:rsidR="00733953" w:rsidRDefault="00733953" w:rsidP="00733953">
      <w:pPr>
        <w:numPr>
          <w:ilvl w:val="0"/>
          <w:numId w:val="5"/>
        </w:numPr>
        <w:spacing w:after="0" w:line="240" w:lineRule="auto"/>
        <w:rPr>
          <w:rFonts w:eastAsia="Calibri"/>
        </w:rPr>
      </w:pPr>
      <w:r>
        <w:rPr>
          <w:rFonts w:eastAsia="Calibri"/>
        </w:rPr>
        <w:t xml:space="preserve">Spoken language is limited in storage </w:t>
      </w:r>
      <w:proofErr w:type="gramStart"/>
      <w:r>
        <w:rPr>
          <w:rFonts w:eastAsia="Calibri"/>
        </w:rPr>
        <w:t>facilities,</w:t>
      </w:r>
      <w:proofErr w:type="gramEnd"/>
      <w:r>
        <w:rPr>
          <w:rFonts w:eastAsia="Calibri"/>
        </w:rPr>
        <w:t xml:space="preserve"> it has the human memory, audio-recorded and audio-cassettes, while the written discourse has various types of storage facilities like stone, barks, paper, books etc to ensure its permanency.</w:t>
      </w:r>
    </w:p>
    <w:p w:rsidR="00733953" w:rsidRDefault="00733953" w:rsidP="00733953">
      <w:pPr>
        <w:numPr>
          <w:ilvl w:val="0"/>
          <w:numId w:val="5"/>
        </w:numPr>
        <w:spacing w:after="0" w:line="240" w:lineRule="auto"/>
        <w:rPr>
          <w:rFonts w:eastAsia="Calibri"/>
        </w:rPr>
      </w:pPr>
      <w:r>
        <w:rPr>
          <w:rFonts w:eastAsia="Calibri"/>
        </w:rPr>
        <w:t>Writing is permanent therefore allows repeated reading and close analysis.  Speaking on the other hand, is spontaneous, rapid and has a loser construction.</w:t>
      </w:r>
      <w:r>
        <w:t xml:space="preserve"> </w:t>
      </w:r>
    </w:p>
    <w:p w:rsidR="00733953" w:rsidRPr="0022742B" w:rsidRDefault="00733953" w:rsidP="00733953">
      <w:pPr>
        <w:rPr>
          <w:rFonts w:eastAsia="Calibri"/>
        </w:rPr>
      </w:pPr>
    </w:p>
    <w:p w:rsidR="00733953" w:rsidRPr="00AD69F8" w:rsidRDefault="00733953" w:rsidP="00733953">
      <w:pPr>
        <w:pStyle w:val="ListParagraph"/>
      </w:pPr>
    </w:p>
    <w:p w:rsidR="00733953" w:rsidRPr="0093545B" w:rsidRDefault="00733953" w:rsidP="00733953">
      <w:pPr>
        <w:pStyle w:val="ListParagraph"/>
        <w:numPr>
          <w:ilvl w:val="0"/>
          <w:numId w:val="3"/>
        </w:numPr>
      </w:pPr>
      <w:r w:rsidRPr="00C91D1F">
        <w:rPr>
          <w:rFonts w:eastAsia="Calibri"/>
        </w:rPr>
        <w:lastRenderedPageBreak/>
        <w:t xml:space="preserve"> </w:t>
      </w:r>
      <w:r w:rsidRPr="002F5545">
        <w:t>Reconstruct a conversation in which you recently participated and use examples from it to illustrate any two features that cause orderliness in conversations.</w:t>
      </w:r>
      <w:r>
        <w:t xml:space="preserve">                 </w:t>
      </w:r>
      <w:r w:rsidRPr="002F5545">
        <w:t xml:space="preserve"> </w:t>
      </w:r>
      <w:r w:rsidRPr="00AD69F8">
        <w:rPr>
          <w:b/>
        </w:rPr>
        <w:t>(8 marks)</w:t>
      </w:r>
    </w:p>
    <w:p w:rsidR="00733953" w:rsidRPr="00250B07" w:rsidRDefault="00733953" w:rsidP="00733953">
      <w:pPr>
        <w:rPr>
          <w:b/>
        </w:rPr>
      </w:pPr>
      <w:r w:rsidRPr="00250B07">
        <w:rPr>
          <w:b/>
        </w:rPr>
        <w:t>QUESTION TWO</w:t>
      </w:r>
    </w:p>
    <w:p w:rsidR="00733953" w:rsidRDefault="00733953" w:rsidP="00733953">
      <w:pPr>
        <w:spacing w:after="200" w:line="276" w:lineRule="auto"/>
        <w:jc w:val="left"/>
      </w:pPr>
      <w:r>
        <w:t xml:space="preserve">Evaluate </w:t>
      </w:r>
      <w:r w:rsidRPr="00250B07">
        <w:t>the</w:t>
      </w:r>
      <w:r>
        <w:t xml:space="preserve"> units of spoken discourse according to the Birmingham School.               </w:t>
      </w:r>
      <w:r>
        <w:rPr>
          <w:b/>
        </w:rPr>
        <w:t>(20</w:t>
      </w:r>
      <w:r w:rsidRPr="00250B07">
        <w:rPr>
          <w:b/>
        </w:rPr>
        <w:t>marks)</w:t>
      </w:r>
      <w:r>
        <w:t xml:space="preserve">  </w:t>
      </w:r>
    </w:p>
    <w:p w:rsidR="00733953" w:rsidRDefault="00733953" w:rsidP="00733953">
      <w:pPr>
        <w:tabs>
          <w:tab w:val="left" w:pos="4243"/>
        </w:tabs>
        <w:rPr>
          <w:b/>
        </w:rPr>
      </w:pPr>
      <w:r>
        <w:rPr>
          <w:b/>
          <w:bCs/>
          <w:color w:val="000099"/>
          <w:sz w:val="36"/>
          <w:szCs w:val="36"/>
          <w:shd w:val="clear" w:color="auto" w:fill="FFFFCC"/>
        </w:rPr>
        <w:t> </w:t>
      </w:r>
      <w:r>
        <w:rPr>
          <w:b/>
        </w:rPr>
        <w:t>Lesson-transaction-exchange-move-act</w:t>
      </w:r>
    </w:p>
    <w:p w:rsidR="00733953" w:rsidRPr="002C5790" w:rsidRDefault="00733953" w:rsidP="00733953">
      <w:pPr>
        <w:numPr>
          <w:ilvl w:val="0"/>
          <w:numId w:val="10"/>
        </w:numPr>
        <w:spacing w:before="100" w:beforeAutospacing="1" w:after="100" w:afterAutospacing="1" w:line="240" w:lineRule="auto"/>
        <w:jc w:val="left"/>
        <w:rPr>
          <w:rFonts w:eastAsia="Times New Roman"/>
          <w:color w:val="000000"/>
        </w:rPr>
      </w:pPr>
      <w:r w:rsidRPr="002C5790">
        <w:rPr>
          <w:rFonts w:eastAsia="Times New Roman"/>
          <w:b/>
          <w:bCs/>
          <w:color w:val="3333FF"/>
        </w:rPr>
        <w:t>Transaction</w:t>
      </w:r>
    </w:p>
    <w:p w:rsidR="00733953" w:rsidRPr="002C5790" w:rsidRDefault="00733953" w:rsidP="00733953">
      <w:pPr>
        <w:spacing w:after="0" w:line="240" w:lineRule="auto"/>
        <w:jc w:val="left"/>
        <w:rPr>
          <w:rFonts w:eastAsia="Times New Roman"/>
        </w:rPr>
      </w:pPr>
      <w:r w:rsidRPr="002C5790">
        <w:rPr>
          <w:rFonts w:eastAsia="Times New Roman"/>
          <w:color w:val="000000"/>
          <w:shd w:val="clear" w:color="auto" w:fill="FFFFCC"/>
        </w:rPr>
        <w:t>(1)   Boundary   &gt;    (Informing)    &gt;    (Directing)   &gt;   (Eliciting)   &gt;   Boundary </w:t>
      </w:r>
      <w:r w:rsidRPr="002C5790">
        <w:rPr>
          <w:rFonts w:eastAsia="Times New Roman"/>
          <w:color w:val="000000"/>
        </w:rPr>
        <w:br/>
      </w:r>
      <w:r w:rsidRPr="002C5790">
        <w:rPr>
          <w:rFonts w:eastAsia="Times New Roman"/>
          <w:color w:val="000000"/>
          <w:shd w:val="clear" w:color="auto" w:fill="FFFFCC"/>
        </w:rPr>
        <w:t>       (frame; focus)</w:t>
      </w:r>
    </w:p>
    <w:p w:rsidR="00733953" w:rsidRPr="002C5790" w:rsidRDefault="00733953" w:rsidP="00733953">
      <w:pPr>
        <w:spacing w:before="100" w:beforeAutospacing="1" w:after="100" w:afterAutospacing="1" w:line="240" w:lineRule="auto"/>
        <w:jc w:val="left"/>
        <w:rPr>
          <w:rFonts w:eastAsia="Times New Roman"/>
          <w:color w:val="000000"/>
        </w:rPr>
      </w:pPr>
      <w:r w:rsidRPr="002C5790">
        <w:rPr>
          <w:rFonts w:eastAsia="Times New Roman"/>
          <w:color w:val="000000"/>
        </w:rPr>
        <w:t>(2) Well,                                                                (frame)   boundary exchange </w:t>
      </w:r>
      <w:r w:rsidRPr="002C5790">
        <w:rPr>
          <w:rFonts w:eastAsia="Times New Roman"/>
          <w:color w:val="000000"/>
        </w:rPr>
        <w:br/>
        <w:t xml:space="preserve">      what we are going to do today is ...                  </w:t>
      </w:r>
      <w:proofErr w:type="gramStart"/>
      <w:r w:rsidRPr="002C5790">
        <w:rPr>
          <w:rFonts w:eastAsia="Times New Roman"/>
          <w:color w:val="000000"/>
        </w:rPr>
        <w:t>( focus</w:t>
      </w:r>
      <w:proofErr w:type="gramEnd"/>
      <w:r w:rsidRPr="002C5790">
        <w:rPr>
          <w:rFonts w:eastAsia="Times New Roman"/>
          <w:color w:val="000000"/>
        </w:rPr>
        <w:t>)</w:t>
      </w:r>
    </w:p>
    <w:p w:rsidR="00733953" w:rsidRPr="005E2050" w:rsidRDefault="00733953" w:rsidP="00733953">
      <w:pPr>
        <w:numPr>
          <w:ilvl w:val="0"/>
          <w:numId w:val="11"/>
        </w:numPr>
        <w:spacing w:before="100" w:beforeAutospacing="1" w:after="100" w:afterAutospacing="1" w:line="240" w:lineRule="auto"/>
        <w:jc w:val="left"/>
        <w:rPr>
          <w:rFonts w:eastAsia="Times New Roman"/>
          <w:color w:val="000000"/>
        </w:rPr>
      </w:pPr>
      <w:r w:rsidRPr="005E2050">
        <w:rPr>
          <w:rFonts w:eastAsia="Times New Roman"/>
          <w:b/>
          <w:bCs/>
          <w:color w:val="3333FF"/>
        </w:rPr>
        <w:t>Exchange</w:t>
      </w:r>
    </w:p>
    <w:p w:rsidR="00733953" w:rsidRPr="005E2050" w:rsidRDefault="00733953" w:rsidP="00733953">
      <w:pPr>
        <w:spacing w:after="0" w:line="240" w:lineRule="auto"/>
        <w:jc w:val="left"/>
        <w:rPr>
          <w:rFonts w:eastAsia="Times New Roman"/>
        </w:rPr>
      </w:pPr>
      <w:r w:rsidRPr="005E2050">
        <w:rPr>
          <w:rFonts w:eastAsia="Times New Roman"/>
          <w:color w:val="000000"/>
          <w:shd w:val="clear" w:color="auto" w:fill="FFFFCC"/>
        </w:rPr>
        <w:t xml:space="preserve">(4) </w:t>
      </w:r>
      <w:proofErr w:type="gramStart"/>
      <w:r w:rsidRPr="005E2050">
        <w:rPr>
          <w:rFonts w:eastAsia="Times New Roman"/>
          <w:color w:val="000000"/>
          <w:shd w:val="clear" w:color="auto" w:fill="FFFFCC"/>
        </w:rPr>
        <w:t>a</w:t>
      </w:r>
      <w:proofErr w:type="gramEnd"/>
      <w:r w:rsidRPr="005E2050">
        <w:rPr>
          <w:rFonts w:eastAsia="Times New Roman"/>
          <w:color w:val="000000"/>
          <w:shd w:val="clear" w:color="auto" w:fill="FFFFCC"/>
        </w:rPr>
        <w:t xml:space="preserve">.  T: // </w:t>
      </w:r>
      <w:proofErr w:type="gramStart"/>
      <w:r w:rsidRPr="005E2050">
        <w:rPr>
          <w:rFonts w:eastAsia="Times New Roman"/>
          <w:color w:val="000000"/>
          <w:shd w:val="clear" w:color="auto" w:fill="FFFFCC"/>
        </w:rPr>
        <w:t>What</w:t>
      </w:r>
      <w:proofErr w:type="gramEnd"/>
      <w:r w:rsidRPr="005E2050">
        <w:rPr>
          <w:rFonts w:eastAsia="Times New Roman"/>
          <w:color w:val="000000"/>
          <w:shd w:val="clear" w:color="auto" w:fill="FFFFCC"/>
        </w:rPr>
        <w:t xml:space="preserve"> do we do with a saw? </w:t>
      </w:r>
      <w:proofErr w:type="spellStart"/>
      <w:proofErr w:type="gramStart"/>
      <w:r w:rsidRPr="005E2050">
        <w:rPr>
          <w:rFonts w:eastAsia="Times New Roman"/>
          <w:color w:val="000000"/>
          <w:shd w:val="clear" w:color="auto" w:fill="FFFFCC"/>
        </w:rPr>
        <w:t>Marvelette</w:t>
      </w:r>
      <w:proofErr w:type="spellEnd"/>
      <w:r w:rsidRPr="005E2050">
        <w:rPr>
          <w:rFonts w:eastAsia="Times New Roman"/>
          <w:color w:val="000000"/>
          <w:shd w:val="clear" w:color="auto" w:fill="FFFFCC"/>
        </w:rPr>
        <w:t>.</w:t>
      </w:r>
      <w:proofErr w:type="gramEnd"/>
      <w:r w:rsidRPr="005E2050">
        <w:rPr>
          <w:rFonts w:eastAsia="Times New Roman"/>
          <w:color w:val="000000"/>
          <w:shd w:val="clear" w:color="auto" w:fill="FFFFCC"/>
        </w:rPr>
        <w:t xml:space="preserve"> / </w:t>
      </w:r>
      <w:r w:rsidRPr="005E2050">
        <w:rPr>
          <w:rFonts w:eastAsia="Times New Roman"/>
          <w:color w:val="000000"/>
        </w:rPr>
        <w:br/>
      </w:r>
      <w:r w:rsidRPr="005E2050">
        <w:rPr>
          <w:rFonts w:eastAsia="Times New Roman"/>
          <w:color w:val="000000"/>
          <w:shd w:val="clear" w:color="auto" w:fill="FFFFCC"/>
        </w:rPr>
        <w:t>          P: Cut wood. / </w:t>
      </w:r>
      <w:r w:rsidRPr="005E2050">
        <w:rPr>
          <w:rFonts w:eastAsia="Times New Roman"/>
          <w:color w:val="000000"/>
        </w:rPr>
        <w:br/>
      </w:r>
      <w:r w:rsidRPr="005E2050">
        <w:rPr>
          <w:rFonts w:eastAsia="Times New Roman"/>
          <w:color w:val="000000"/>
          <w:shd w:val="clear" w:color="auto" w:fill="FFFFCC"/>
        </w:rPr>
        <w:t>          T: We cut wood. //</w:t>
      </w:r>
    </w:p>
    <w:p w:rsidR="00733953" w:rsidRPr="005E2050" w:rsidRDefault="00733953" w:rsidP="00733953">
      <w:pPr>
        <w:spacing w:before="100" w:beforeAutospacing="1" w:after="100" w:afterAutospacing="1" w:line="240" w:lineRule="auto"/>
        <w:jc w:val="left"/>
        <w:rPr>
          <w:rFonts w:eastAsia="Times New Roman"/>
          <w:color w:val="000000"/>
        </w:rPr>
      </w:pPr>
      <w:r w:rsidRPr="005E2050">
        <w:rPr>
          <w:rFonts w:eastAsia="Times New Roman"/>
          <w:color w:val="000000"/>
        </w:rPr>
        <w:t>    b. A: What time is it? </w:t>
      </w:r>
      <w:r w:rsidRPr="005E2050">
        <w:rPr>
          <w:rFonts w:eastAsia="Times New Roman"/>
          <w:color w:val="000000"/>
        </w:rPr>
        <w:br/>
        <w:t>        B: 6:30. </w:t>
      </w:r>
      <w:r w:rsidRPr="005E2050">
        <w:rPr>
          <w:rFonts w:eastAsia="Times New Roman"/>
          <w:color w:val="000000"/>
        </w:rPr>
        <w:br/>
        <w:t>        A: Thanks.</w:t>
      </w:r>
    </w:p>
    <w:p w:rsidR="00733953" w:rsidRPr="005E2050" w:rsidRDefault="00733953" w:rsidP="00733953">
      <w:pPr>
        <w:spacing w:before="100" w:beforeAutospacing="1" w:after="100" w:afterAutospacing="1" w:line="240" w:lineRule="auto"/>
        <w:jc w:val="left"/>
        <w:rPr>
          <w:rFonts w:eastAsia="Times New Roman"/>
          <w:color w:val="000000"/>
        </w:rPr>
      </w:pPr>
      <w:r w:rsidRPr="005E2050">
        <w:rPr>
          <w:rFonts w:eastAsia="Times New Roman"/>
          <w:color w:val="000000"/>
        </w:rPr>
        <w:t>    c. A: Tim's coming tomorrow. </w:t>
      </w:r>
      <w:r w:rsidRPr="005E2050">
        <w:rPr>
          <w:rFonts w:eastAsia="Times New Roman"/>
          <w:color w:val="000000"/>
        </w:rPr>
        <w:br/>
        <w:t>        B: Oh yeah. </w:t>
      </w:r>
      <w:r w:rsidRPr="005E2050">
        <w:rPr>
          <w:rFonts w:eastAsia="Times New Roman"/>
          <w:color w:val="000000"/>
        </w:rPr>
        <w:br/>
        <w:t>        A: Yes.</w:t>
      </w:r>
    </w:p>
    <w:p w:rsidR="00733953" w:rsidRPr="005E2050" w:rsidRDefault="00733953" w:rsidP="00733953">
      <w:pPr>
        <w:spacing w:before="100" w:beforeAutospacing="1" w:after="100" w:afterAutospacing="1" w:line="240" w:lineRule="auto"/>
        <w:jc w:val="left"/>
        <w:rPr>
          <w:rFonts w:eastAsia="Times New Roman"/>
          <w:color w:val="000000"/>
        </w:rPr>
      </w:pPr>
      <w:r w:rsidRPr="005E2050">
        <w:rPr>
          <w:rFonts w:eastAsia="Times New Roman"/>
          <w:color w:val="000000"/>
        </w:rPr>
        <w:t>    d. A: Here, hold this. </w:t>
      </w:r>
      <w:r w:rsidRPr="005E2050">
        <w:rPr>
          <w:rFonts w:eastAsia="Times New Roman"/>
          <w:color w:val="000000"/>
        </w:rPr>
        <w:br/>
        <w:t>        B: (takes the box) </w:t>
      </w:r>
      <w:r w:rsidRPr="005E2050">
        <w:rPr>
          <w:rFonts w:eastAsia="Times New Roman"/>
          <w:color w:val="000000"/>
        </w:rPr>
        <w:br/>
        <w:t xml:space="preserve">        </w:t>
      </w:r>
      <w:proofErr w:type="gramStart"/>
      <w:r w:rsidRPr="005E2050">
        <w:rPr>
          <w:rFonts w:eastAsia="Times New Roman"/>
          <w:color w:val="000000"/>
        </w:rPr>
        <w:t>A</w:t>
      </w:r>
      <w:proofErr w:type="gramEnd"/>
      <w:r w:rsidRPr="005E2050">
        <w:rPr>
          <w:rFonts w:eastAsia="Times New Roman"/>
          <w:color w:val="000000"/>
        </w:rPr>
        <w:t>: Thanks.</w:t>
      </w:r>
    </w:p>
    <w:p w:rsidR="00733953" w:rsidRPr="00E534F4" w:rsidRDefault="00733953" w:rsidP="00733953">
      <w:pPr>
        <w:numPr>
          <w:ilvl w:val="0"/>
          <w:numId w:val="12"/>
        </w:numPr>
        <w:spacing w:before="100" w:beforeAutospacing="1" w:after="100" w:afterAutospacing="1" w:line="240" w:lineRule="auto"/>
        <w:jc w:val="left"/>
        <w:rPr>
          <w:rFonts w:eastAsia="Times New Roman"/>
          <w:color w:val="000000"/>
        </w:rPr>
      </w:pPr>
      <w:r w:rsidRPr="005E2050">
        <w:rPr>
          <w:rFonts w:eastAsia="Times New Roman"/>
          <w:color w:val="000000"/>
        </w:rPr>
        <w:t>    e. A: How are you? </w:t>
      </w:r>
      <w:r w:rsidRPr="005E2050">
        <w:rPr>
          <w:rFonts w:eastAsia="Times New Roman"/>
          <w:color w:val="000000"/>
        </w:rPr>
        <w:br/>
        <w:t>        B: Fine. </w:t>
      </w:r>
      <w:r w:rsidRPr="005E2050">
        <w:rPr>
          <w:rFonts w:eastAsia="Times New Roman"/>
          <w:color w:val="000000"/>
        </w:rPr>
        <w:br/>
      </w:r>
      <w:r w:rsidRPr="00E534F4">
        <w:rPr>
          <w:rFonts w:eastAsia="Times New Roman"/>
          <w:color w:val="000000"/>
          <w:u w:val="single"/>
        </w:rPr>
        <w:t>Exchange</w:t>
      </w:r>
      <w:r w:rsidRPr="00E534F4">
        <w:rPr>
          <w:rFonts w:eastAsia="Times New Roman"/>
          <w:color w:val="000000"/>
        </w:rPr>
        <w:t>: </w:t>
      </w:r>
      <w:r w:rsidRPr="00E534F4">
        <w:rPr>
          <w:rFonts w:eastAsia="Times New Roman"/>
          <w:b/>
          <w:bCs/>
          <w:color w:val="000000"/>
        </w:rPr>
        <w:t>minimal unit of interaction</w:t>
      </w:r>
      <w:r w:rsidRPr="00E534F4">
        <w:rPr>
          <w:rFonts w:eastAsia="Times New Roman"/>
          <w:color w:val="000000"/>
        </w:rPr>
        <w:t>;</w:t>
      </w:r>
    </w:p>
    <w:p w:rsidR="00733953" w:rsidRPr="005E2050" w:rsidRDefault="00733953" w:rsidP="00733953">
      <w:pPr>
        <w:numPr>
          <w:ilvl w:val="0"/>
          <w:numId w:val="13"/>
        </w:numPr>
        <w:spacing w:before="100" w:beforeAutospacing="1" w:after="100" w:afterAutospacing="1" w:line="240" w:lineRule="auto"/>
        <w:jc w:val="left"/>
        <w:rPr>
          <w:rFonts w:eastAsia="Times New Roman"/>
          <w:color w:val="000000"/>
        </w:rPr>
      </w:pPr>
      <w:r w:rsidRPr="005E2050">
        <w:rPr>
          <w:rFonts w:eastAsia="Times New Roman"/>
          <w:color w:val="000000"/>
        </w:rPr>
        <w:t>The generalized exchange structure is IRF, which shows the linear structure of conversation;</w:t>
      </w:r>
    </w:p>
    <w:p w:rsidR="00733953" w:rsidRPr="005E2050" w:rsidRDefault="00733953" w:rsidP="00733953">
      <w:pPr>
        <w:numPr>
          <w:ilvl w:val="1"/>
          <w:numId w:val="13"/>
        </w:numPr>
        <w:spacing w:before="100" w:beforeAutospacing="1" w:after="100" w:afterAutospacing="1" w:line="240" w:lineRule="auto"/>
        <w:jc w:val="left"/>
        <w:rPr>
          <w:rFonts w:eastAsia="Times New Roman"/>
          <w:color w:val="000000"/>
        </w:rPr>
      </w:pPr>
      <w:r w:rsidRPr="005E2050">
        <w:rPr>
          <w:rFonts w:eastAsia="Times New Roman"/>
          <w:color w:val="000000"/>
          <w:u w:val="single"/>
        </w:rPr>
        <w:t>Initiation</w:t>
      </w:r>
      <w:r w:rsidRPr="005E2050">
        <w:rPr>
          <w:rFonts w:eastAsia="Times New Roman"/>
          <w:color w:val="000000"/>
        </w:rPr>
        <w:t>: Every exchange is initiated, whether with Statement, Q or Command;</w:t>
      </w:r>
    </w:p>
    <w:p w:rsidR="00733953" w:rsidRPr="005E2050" w:rsidRDefault="00733953" w:rsidP="00733953">
      <w:pPr>
        <w:numPr>
          <w:ilvl w:val="1"/>
          <w:numId w:val="13"/>
        </w:numPr>
        <w:spacing w:before="100" w:beforeAutospacing="1" w:after="100" w:afterAutospacing="1" w:line="240" w:lineRule="auto"/>
        <w:jc w:val="left"/>
        <w:rPr>
          <w:rFonts w:eastAsia="Times New Roman"/>
          <w:color w:val="000000"/>
        </w:rPr>
      </w:pPr>
      <w:r w:rsidRPr="005E2050">
        <w:rPr>
          <w:rFonts w:eastAsia="Times New Roman"/>
          <w:color w:val="000000"/>
          <w:u w:val="single"/>
        </w:rPr>
        <w:lastRenderedPageBreak/>
        <w:t>Response</w:t>
      </w:r>
      <w:r w:rsidRPr="005E2050">
        <w:rPr>
          <w:rFonts w:eastAsia="Times New Roman"/>
          <w:color w:val="000000"/>
        </w:rPr>
        <w:t>: may be in words or action;</w:t>
      </w:r>
    </w:p>
    <w:p w:rsidR="00733953" w:rsidRPr="005E2050" w:rsidRDefault="00733953" w:rsidP="00733953">
      <w:pPr>
        <w:numPr>
          <w:ilvl w:val="1"/>
          <w:numId w:val="13"/>
        </w:numPr>
        <w:spacing w:before="100" w:beforeAutospacing="1" w:after="100" w:afterAutospacing="1" w:line="240" w:lineRule="auto"/>
        <w:jc w:val="left"/>
        <w:rPr>
          <w:rFonts w:eastAsia="Times New Roman"/>
          <w:color w:val="000000"/>
        </w:rPr>
      </w:pPr>
      <w:r w:rsidRPr="005E2050">
        <w:rPr>
          <w:rFonts w:eastAsia="Times New Roman"/>
          <w:color w:val="000000"/>
          <w:u w:val="single"/>
        </w:rPr>
        <w:t>Follow-up</w:t>
      </w:r>
      <w:r w:rsidRPr="005E2050">
        <w:rPr>
          <w:rFonts w:eastAsia="Times New Roman"/>
          <w:color w:val="000000"/>
        </w:rPr>
        <w:t>: functions to close an exchange; needed esp. in classrooms as Feedback; also preferred in other situ for politeness.</w:t>
      </w:r>
    </w:p>
    <w:p w:rsidR="00733953" w:rsidRPr="00E534F4" w:rsidRDefault="00733953" w:rsidP="00733953">
      <w:pPr>
        <w:spacing w:before="100" w:beforeAutospacing="1" w:after="100" w:afterAutospacing="1" w:line="240" w:lineRule="auto"/>
        <w:jc w:val="left"/>
        <w:rPr>
          <w:rFonts w:eastAsia="Times New Roman"/>
          <w:color w:val="000000"/>
        </w:rPr>
      </w:pPr>
      <w:r w:rsidRPr="005E2050">
        <w:rPr>
          <w:rFonts w:eastAsia="Times New Roman"/>
          <w:color w:val="000000"/>
        </w:rPr>
        <w:t>        A: That's good.</w:t>
      </w:r>
    </w:p>
    <w:p w:rsidR="00733953" w:rsidRPr="005E2050" w:rsidRDefault="00733953" w:rsidP="00733953">
      <w:pPr>
        <w:spacing w:before="100" w:beforeAutospacing="1" w:after="100" w:afterAutospacing="1" w:line="240" w:lineRule="auto"/>
        <w:jc w:val="left"/>
        <w:rPr>
          <w:rFonts w:eastAsia="Times New Roman"/>
          <w:color w:val="000000"/>
        </w:rPr>
      </w:pPr>
    </w:p>
    <w:p w:rsidR="00733953" w:rsidRPr="00C9078E" w:rsidRDefault="00733953" w:rsidP="00733953">
      <w:pPr>
        <w:numPr>
          <w:ilvl w:val="0"/>
          <w:numId w:val="14"/>
        </w:numPr>
        <w:spacing w:before="100" w:beforeAutospacing="1" w:after="100" w:afterAutospacing="1" w:line="240" w:lineRule="auto"/>
        <w:jc w:val="left"/>
        <w:rPr>
          <w:rFonts w:eastAsia="Times New Roman"/>
          <w:color w:val="000000"/>
        </w:rPr>
      </w:pPr>
      <w:r w:rsidRPr="00C9078E">
        <w:rPr>
          <w:rFonts w:eastAsia="Times New Roman"/>
          <w:b/>
          <w:bCs/>
          <w:color w:val="3333FF"/>
        </w:rPr>
        <w:t>Move</w:t>
      </w:r>
    </w:p>
    <w:p w:rsidR="00733953" w:rsidRPr="00E534F4" w:rsidRDefault="00733953" w:rsidP="00733953">
      <w:pPr>
        <w:tabs>
          <w:tab w:val="left" w:pos="4243"/>
        </w:tabs>
        <w:ind w:left="720"/>
        <w:rPr>
          <w:rFonts w:eastAsia="Times New Roman"/>
          <w:color w:val="000000"/>
          <w:shd w:val="clear" w:color="auto" w:fill="FFFFCC"/>
        </w:rPr>
      </w:pPr>
      <w:proofErr w:type="spellStart"/>
      <w:r w:rsidRPr="00E534F4">
        <w:rPr>
          <w:rFonts w:eastAsia="Times New Roman"/>
          <w:color w:val="000000"/>
          <w:shd w:val="clear" w:color="auto" w:fill="FFFFCC"/>
        </w:rPr>
        <w:t>Oftenclosetoturns</w:t>
      </w:r>
      <w:proofErr w:type="spellEnd"/>
      <w:r w:rsidRPr="00E534F4">
        <w:rPr>
          <w:rFonts w:eastAsia="Times New Roman"/>
          <w:color w:val="000000"/>
          <w:shd w:val="clear" w:color="auto" w:fill="FFFFCC"/>
        </w:rPr>
        <w:t>; </w:t>
      </w:r>
      <w:r w:rsidRPr="00E534F4">
        <w:rPr>
          <w:rFonts w:eastAsia="Times New Roman"/>
          <w:color w:val="000000"/>
        </w:rPr>
        <w:br/>
      </w:r>
      <w:r w:rsidRPr="00E534F4">
        <w:rPr>
          <w:rFonts w:eastAsia="Times New Roman"/>
          <w:b/>
          <w:bCs/>
          <w:color w:val="000000"/>
        </w:rPr>
        <w:t>           - minimal free discourse units</w:t>
      </w:r>
      <w:r w:rsidRPr="00E534F4">
        <w:rPr>
          <w:rFonts w:eastAsia="Times New Roman"/>
          <w:color w:val="000000"/>
          <w:shd w:val="clear" w:color="auto" w:fill="FFFFCC"/>
        </w:rPr>
        <w:t> which consist of one or more acts. </w:t>
      </w:r>
    </w:p>
    <w:p w:rsidR="00733953" w:rsidRPr="00E534F4" w:rsidRDefault="00733953" w:rsidP="00733953">
      <w:pPr>
        <w:tabs>
          <w:tab w:val="left" w:pos="4243"/>
        </w:tabs>
        <w:rPr>
          <w:rFonts w:eastAsia="Times New Roman"/>
          <w:b/>
          <w:color w:val="000000"/>
          <w:shd w:val="clear" w:color="auto" w:fill="FFFFCC"/>
        </w:rPr>
      </w:pPr>
      <w:r w:rsidRPr="00E534F4">
        <w:rPr>
          <w:rFonts w:eastAsia="Times New Roman"/>
          <w:b/>
          <w:color w:val="000000"/>
          <w:shd w:val="clear" w:color="auto" w:fill="FFFFCC"/>
        </w:rPr>
        <w:t>ACT</w:t>
      </w:r>
    </w:p>
    <w:p w:rsidR="00733953" w:rsidRPr="00E534F4" w:rsidRDefault="00733953" w:rsidP="00733953">
      <w:pPr>
        <w:numPr>
          <w:ilvl w:val="0"/>
          <w:numId w:val="15"/>
        </w:numPr>
        <w:tabs>
          <w:tab w:val="left" w:pos="4243"/>
        </w:tabs>
        <w:rPr>
          <w:rFonts w:eastAsia="Times New Roman"/>
          <w:color w:val="000000"/>
          <w:shd w:val="clear" w:color="auto" w:fill="FFFFCC"/>
        </w:rPr>
      </w:pPr>
      <w:r w:rsidRPr="00E534F4">
        <w:rPr>
          <w:rFonts w:eastAsia="Times New Roman"/>
          <w:color w:val="000000"/>
          <w:shd w:val="clear" w:color="auto" w:fill="FFFFCC"/>
          <w:lang w:val="en-CA"/>
        </w:rPr>
        <w:t xml:space="preserve">Realized by </w:t>
      </w:r>
      <w:r w:rsidRPr="00E534F4">
        <w:rPr>
          <w:rFonts w:eastAsia="Times New Roman"/>
          <w:b/>
          <w:bCs/>
          <w:color w:val="000000"/>
          <w:shd w:val="clear" w:color="auto" w:fill="FFFFCC"/>
          <w:lang w:val="en-CA"/>
        </w:rPr>
        <w:t>high key y/n items</w:t>
      </w:r>
      <w:r w:rsidRPr="00E534F4">
        <w:rPr>
          <w:rFonts w:eastAsia="Times New Roman"/>
          <w:color w:val="000000"/>
          <w:shd w:val="clear" w:color="auto" w:fill="FFFFCC"/>
          <w:lang w:val="en-CA"/>
        </w:rPr>
        <w:t xml:space="preserve"> &amp; </w:t>
      </w:r>
    </w:p>
    <w:p w:rsidR="00733953" w:rsidRPr="00E534F4" w:rsidRDefault="00733953" w:rsidP="00733953">
      <w:pPr>
        <w:tabs>
          <w:tab w:val="left" w:pos="4243"/>
        </w:tabs>
        <w:ind w:left="720"/>
        <w:rPr>
          <w:rFonts w:eastAsia="Times New Roman"/>
          <w:color w:val="000000"/>
          <w:shd w:val="clear" w:color="auto" w:fill="FFFFCC"/>
        </w:rPr>
      </w:pPr>
      <w:r w:rsidRPr="00E534F4">
        <w:rPr>
          <w:rFonts w:eastAsia="Times New Roman"/>
          <w:color w:val="000000"/>
          <w:shd w:val="clear" w:color="auto" w:fill="FFFFCC"/>
          <w:lang w:val="en-CA"/>
        </w:rPr>
        <w:t xml:space="preserve">  </w:t>
      </w:r>
      <w:proofErr w:type="gramStart"/>
      <w:r w:rsidRPr="00E534F4">
        <w:rPr>
          <w:rFonts w:eastAsia="Times New Roman"/>
          <w:color w:val="000000"/>
          <w:shd w:val="clear" w:color="auto" w:fill="FFFFCC"/>
          <w:lang w:val="en-CA"/>
        </w:rPr>
        <w:t>variants</w:t>
      </w:r>
      <w:proofErr w:type="gramEnd"/>
      <w:r w:rsidRPr="00E534F4">
        <w:rPr>
          <w:rFonts w:eastAsia="Times New Roman"/>
          <w:color w:val="000000"/>
          <w:shd w:val="clear" w:color="auto" w:fill="FFFFCC"/>
          <w:lang w:val="en-CA"/>
        </w:rPr>
        <w:t xml:space="preserve">, both verbal &amp; non verbal, or </w:t>
      </w:r>
    </w:p>
    <w:p w:rsidR="00733953" w:rsidRPr="00E534F4" w:rsidRDefault="00733953" w:rsidP="00733953">
      <w:pPr>
        <w:tabs>
          <w:tab w:val="left" w:pos="4243"/>
        </w:tabs>
        <w:ind w:left="720"/>
        <w:rPr>
          <w:rFonts w:eastAsia="Times New Roman"/>
          <w:color w:val="000000"/>
          <w:shd w:val="clear" w:color="auto" w:fill="FFFFCC"/>
        </w:rPr>
      </w:pPr>
      <w:r w:rsidRPr="00E534F4">
        <w:rPr>
          <w:rFonts w:eastAsia="Times New Roman"/>
          <w:color w:val="000000"/>
          <w:shd w:val="clear" w:color="auto" w:fill="FFFFCC"/>
          <w:lang w:val="en-CA"/>
        </w:rPr>
        <w:t xml:space="preserve">  </w:t>
      </w:r>
      <w:proofErr w:type="gramStart"/>
      <w:r w:rsidRPr="00E534F4">
        <w:rPr>
          <w:rFonts w:eastAsia="Times New Roman"/>
          <w:color w:val="000000"/>
          <w:shd w:val="clear" w:color="auto" w:fill="FFFFCC"/>
          <w:lang w:val="en-CA"/>
        </w:rPr>
        <w:t>by</w:t>
      </w:r>
      <w:proofErr w:type="gramEnd"/>
      <w:r w:rsidRPr="00E534F4">
        <w:rPr>
          <w:rFonts w:eastAsia="Times New Roman"/>
          <w:color w:val="000000"/>
          <w:shd w:val="clear" w:color="auto" w:fill="FFFFCC"/>
          <w:lang w:val="en-CA"/>
        </w:rPr>
        <w:t xml:space="preserve"> repetition or paraphrase</w:t>
      </w:r>
    </w:p>
    <w:p w:rsidR="00733953" w:rsidRPr="00E534F4" w:rsidRDefault="00733953" w:rsidP="00733953">
      <w:pPr>
        <w:numPr>
          <w:ilvl w:val="0"/>
          <w:numId w:val="16"/>
        </w:numPr>
        <w:tabs>
          <w:tab w:val="left" w:pos="4243"/>
        </w:tabs>
        <w:rPr>
          <w:rFonts w:eastAsia="Times New Roman"/>
          <w:color w:val="000000"/>
          <w:shd w:val="clear" w:color="auto" w:fill="FFFFCC"/>
        </w:rPr>
      </w:pPr>
      <w:r w:rsidRPr="00E534F4">
        <w:rPr>
          <w:rFonts w:eastAsia="Times New Roman"/>
          <w:color w:val="000000"/>
          <w:shd w:val="clear" w:color="auto" w:fill="FFFFCC"/>
          <w:lang w:val="en-CA"/>
        </w:rPr>
        <w:t xml:space="preserve"> Realizes h of informing more at R/I or R</w:t>
      </w:r>
    </w:p>
    <w:p w:rsidR="00733953" w:rsidRPr="00E534F4" w:rsidRDefault="00733953" w:rsidP="00733953">
      <w:pPr>
        <w:numPr>
          <w:ilvl w:val="0"/>
          <w:numId w:val="16"/>
        </w:numPr>
        <w:tabs>
          <w:tab w:val="left" w:pos="4243"/>
        </w:tabs>
        <w:rPr>
          <w:rFonts w:eastAsia="Times New Roman"/>
          <w:color w:val="000000"/>
          <w:shd w:val="clear" w:color="auto" w:fill="FFFFCC"/>
        </w:rPr>
      </w:pPr>
      <w:r w:rsidRPr="00E534F4">
        <w:rPr>
          <w:rFonts w:eastAsia="Times New Roman"/>
          <w:color w:val="000000"/>
          <w:shd w:val="clear" w:color="auto" w:fill="FFFFCC"/>
          <w:lang w:val="en-CA"/>
        </w:rPr>
        <w:t xml:space="preserve"> To give/assert agreement</w:t>
      </w:r>
      <w:r w:rsidRPr="00E534F4">
        <w:t xml:space="preserve">                                                                                   </w:t>
      </w:r>
    </w:p>
    <w:p w:rsidR="00733953" w:rsidRPr="00250B07" w:rsidRDefault="00733953" w:rsidP="00733953">
      <w:pPr>
        <w:tabs>
          <w:tab w:val="left" w:pos="4243"/>
        </w:tabs>
        <w:rPr>
          <w:b/>
        </w:rPr>
      </w:pPr>
      <w:r w:rsidRPr="00250B07">
        <w:rPr>
          <w:b/>
        </w:rPr>
        <w:t>QUESTION THREE</w:t>
      </w:r>
      <w:r w:rsidRPr="00250B07">
        <w:rPr>
          <w:b/>
        </w:rPr>
        <w:tab/>
        <w:t xml:space="preserve">                                                               </w:t>
      </w:r>
    </w:p>
    <w:p w:rsidR="00733953" w:rsidRDefault="00733953" w:rsidP="00733953">
      <w:r>
        <w:t>a)</w:t>
      </w:r>
      <w:r w:rsidRPr="00AD69F8">
        <w:t xml:space="preserve"> </w:t>
      </w:r>
      <w:proofErr w:type="spellStart"/>
      <w:r w:rsidRPr="00C91D1F">
        <w:rPr>
          <w:rFonts w:eastAsia="Calibri"/>
        </w:rPr>
        <w:t>Analyse</w:t>
      </w:r>
      <w:proofErr w:type="spellEnd"/>
      <w:r w:rsidRPr="00C91D1F">
        <w:rPr>
          <w:rFonts w:eastAsia="Calibri"/>
        </w:rPr>
        <w:t xml:space="preserve"> the five illocutionary acts as proposed by Searle (1969-1975)</w:t>
      </w:r>
      <w:r>
        <w:rPr>
          <w:rFonts w:eastAsia="Calibri"/>
        </w:rPr>
        <w:t xml:space="preserve">.    </w:t>
      </w:r>
      <w:r>
        <w:t xml:space="preserve">            </w:t>
      </w:r>
      <w:r>
        <w:rPr>
          <w:rFonts w:eastAsia="Calibri"/>
        </w:rPr>
        <w:t xml:space="preserve"> </w:t>
      </w:r>
      <w:r w:rsidRPr="00AD69F8">
        <w:rPr>
          <w:rFonts w:eastAsia="Calibri"/>
          <w:b/>
        </w:rPr>
        <w:t>(10marks)</w:t>
      </w:r>
      <w:r w:rsidRPr="00AD69F8">
        <w:t xml:space="preserve"> </w:t>
      </w:r>
    </w:p>
    <w:p w:rsidR="00733953" w:rsidRDefault="00733953" w:rsidP="00733953">
      <w:pPr>
        <w:rPr>
          <w:rFonts w:eastAsia="Calibri"/>
        </w:rPr>
      </w:pPr>
      <w:r>
        <w:t xml:space="preserve">  </w:t>
      </w:r>
      <w:r w:rsidRPr="002C3981">
        <w:rPr>
          <w:rFonts w:eastAsia="Calibri"/>
          <w:b/>
        </w:rPr>
        <w:t>Representatives/assertive</w:t>
      </w:r>
      <w:r>
        <w:rPr>
          <w:rFonts w:eastAsia="Calibri"/>
        </w:rPr>
        <w:t xml:space="preserve">- this is an </w:t>
      </w:r>
      <w:proofErr w:type="gramStart"/>
      <w:r>
        <w:rPr>
          <w:rFonts w:eastAsia="Calibri"/>
        </w:rPr>
        <w:t>utterance ,</w:t>
      </w:r>
      <w:proofErr w:type="gramEnd"/>
      <w:r>
        <w:rPr>
          <w:rFonts w:eastAsia="Calibri"/>
        </w:rPr>
        <w:t xml:space="preserve"> which tells people about things or how things are in the world.  The speaker fits his words into the world.  The speaker makes a statement about something. The statement can be judged for truth value. The utterances here perform acts such as stating, claiming, reporting, </w:t>
      </w:r>
      <w:proofErr w:type="gramStart"/>
      <w:r>
        <w:rPr>
          <w:rFonts w:eastAsia="Calibri"/>
        </w:rPr>
        <w:t>announcing ,</w:t>
      </w:r>
      <w:proofErr w:type="gramEnd"/>
      <w:r>
        <w:rPr>
          <w:rFonts w:eastAsia="Calibri"/>
        </w:rPr>
        <w:t xml:space="preserve"> believing etc.</w:t>
      </w:r>
    </w:p>
    <w:p w:rsidR="00733953" w:rsidRDefault="00733953" w:rsidP="00733953">
      <w:pPr>
        <w:rPr>
          <w:rFonts w:eastAsia="Calibri"/>
        </w:rPr>
      </w:pPr>
      <w:proofErr w:type="spellStart"/>
      <w:r>
        <w:rPr>
          <w:rFonts w:eastAsia="Calibri"/>
        </w:rPr>
        <w:t>ii.</w:t>
      </w:r>
      <w:r w:rsidRPr="002C3981">
        <w:rPr>
          <w:rFonts w:eastAsia="Calibri"/>
          <w:b/>
        </w:rPr>
        <w:t>Directives</w:t>
      </w:r>
      <w:proofErr w:type="spellEnd"/>
      <w:r>
        <w:rPr>
          <w:rFonts w:eastAsia="Calibri"/>
        </w:rPr>
        <w:t xml:space="preserve">:- these are utterances made </w:t>
      </w:r>
      <w:proofErr w:type="gramStart"/>
      <w:r>
        <w:rPr>
          <w:rFonts w:eastAsia="Calibri"/>
        </w:rPr>
        <w:t>by  a</w:t>
      </w:r>
      <w:proofErr w:type="gramEnd"/>
      <w:r>
        <w:rPr>
          <w:rFonts w:eastAsia="Calibri"/>
        </w:rPr>
        <w:t xml:space="preserve"> speaker in an attempt to get the </w:t>
      </w:r>
    </w:p>
    <w:p w:rsidR="00733953" w:rsidRDefault="00733953" w:rsidP="00733953">
      <w:pPr>
        <w:rPr>
          <w:rFonts w:eastAsia="Calibri"/>
        </w:rPr>
      </w:pPr>
      <w:proofErr w:type="gramStart"/>
      <w:r>
        <w:rPr>
          <w:rFonts w:eastAsia="Calibri"/>
        </w:rPr>
        <w:lastRenderedPageBreak/>
        <w:t>hearer</w:t>
      </w:r>
      <w:proofErr w:type="gramEnd"/>
      <w:r>
        <w:rPr>
          <w:rFonts w:eastAsia="Calibri"/>
        </w:rPr>
        <w:t xml:space="preserve"> to do something. The speaker wants to achieve a change or an effect in the world. They include when a request is being made that someone will do or stop doing something.</w:t>
      </w:r>
    </w:p>
    <w:p w:rsidR="00733953" w:rsidRDefault="00733953" w:rsidP="00733953">
      <w:pPr>
        <w:rPr>
          <w:rFonts w:eastAsia="Calibri"/>
        </w:rPr>
      </w:pPr>
      <w:proofErr w:type="spellStart"/>
      <w:proofErr w:type="gramStart"/>
      <w:r>
        <w:rPr>
          <w:rFonts w:eastAsia="Calibri"/>
        </w:rPr>
        <w:t>iii.</w:t>
      </w:r>
      <w:r w:rsidRPr="002C3981">
        <w:rPr>
          <w:rFonts w:eastAsia="Calibri"/>
          <w:b/>
        </w:rPr>
        <w:t>Commissives</w:t>
      </w:r>
      <w:proofErr w:type="spellEnd"/>
      <w:r>
        <w:rPr>
          <w:rFonts w:eastAsia="Calibri"/>
        </w:rPr>
        <w:t>-</w:t>
      </w:r>
      <w:proofErr w:type="gramEnd"/>
      <w:r>
        <w:rPr>
          <w:rFonts w:eastAsia="Calibri"/>
        </w:rPr>
        <w:t xml:space="preserve"> they are like directives, they are concerned with altering the world to match the words spoken, but this time the point is to commit the speaker to act in the future.  They necessarily involve intentions, where an utterance serves to commit the speaker to doing something in the suture.</w:t>
      </w:r>
    </w:p>
    <w:p w:rsidR="00733953" w:rsidRDefault="00733953" w:rsidP="00733953">
      <w:pPr>
        <w:rPr>
          <w:rFonts w:eastAsia="Calibri"/>
        </w:rPr>
      </w:pPr>
      <w:proofErr w:type="spellStart"/>
      <w:proofErr w:type="gramStart"/>
      <w:r>
        <w:rPr>
          <w:rFonts w:eastAsia="Calibri"/>
        </w:rPr>
        <w:t>iv.</w:t>
      </w:r>
      <w:r w:rsidRPr="002C3981">
        <w:rPr>
          <w:rFonts w:eastAsia="Calibri"/>
          <w:b/>
        </w:rPr>
        <w:t>Expressive</w:t>
      </w:r>
      <w:proofErr w:type="spellEnd"/>
      <w:r>
        <w:rPr>
          <w:rFonts w:eastAsia="Calibri"/>
        </w:rPr>
        <w:t>-</w:t>
      </w:r>
      <w:proofErr w:type="gramEnd"/>
      <w:r>
        <w:rPr>
          <w:rFonts w:eastAsia="Calibri"/>
        </w:rPr>
        <w:t xml:space="preserve"> they include utterances which have an expressive function. They express some psychological state of mind or feeling of the speaker/writer. They concern the function of language where we express/utter/present our feeling and attitudes about a state of affairs or an object or person. They involve statements of joy, disappointment, gratitude, likes, dislikes and others.  </w:t>
      </w:r>
    </w:p>
    <w:p w:rsidR="00733953" w:rsidRDefault="00733953" w:rsidP="00733953">
      <w:pPr>
        <w:rPr>
          <w:rFonts w:eastAsia="Calibri"/>
        </w:rPr>
      </w:pPr>
      <w:proofErr w:type="spellStart"/>
      <w:proofErr w:type="gramStart"/>
      <w:r>
        <w:rPr>
          <w:rFonts w:eastAsia="Calibri"/>
        </w:rPr>
        <w:t>v.</w:t>
      </w:r>
      <w:r w:rsidRPr="002C3981">
        <w:rPr>
          <w:rFonts w:eastAsia="Calibri"/>
          <w:b/>
        </w:rPr>
        <w:t>Declarations</w:t>
      </w:r>
      <w:proofErr w:type="spellEnd"/>
      <w:r>
        <w:rPr>
          <w:rFonts w:eastAsia="Calibri"/>
        </w:rPr>
        <w:t>-</w:t>
      </w:r>
      <w:proofErr w:type="gramEnd"/>
      <w:r>
        <w:rPr>
          <w:rFonts w:eastAsia="Calibri"/>
        </w:rPr>
        <w:t xml:space="preserve"> these are utterances in which saying the words and doing the action are one and the same thing.  In producing these utterances the world is immediately altered.  They require extra-linguistic institution, which provides the rules for their use and interpretation, for instance, a court, church, committee institution of learning etc.  </w:t>
      </w:r>
    </w:p>
    <w:p w:rsidR="00733953" w:rsidRDefault="00733953" w:rsidP="00733953">
      <w:r>
        <w:t xml:space="preserve"> </w:t>
      </w:r>
    </w:p>
    <w:p w:rsidR="00733953" w:rsidRPr="00511A31" w:rsidRDefault="00733953" w:rsidP="00733953">
      <w:pPr>
        <w:rPr>
          <w:b/>
        </w:rPr>
      </w:pPr>
      <w:r>
        <w:t xml:space="preserve">b) Assess </w:t>
      </w:r>
      <w:r w:rsidRPr="00511A31">
        <w:t xml:space="preserve">the following and give an example for each.                                     </w:t>
      </w:r>
      <w:r>
        <w:t xml:space="preserve">           </w:t>
      </w:r>
      <w:r w:rsidRPr="00FD0E42">
        <w:rPr>
          <w:b/>
        </w:rPr>
        <w:t xml:space="preserve">(10 marks)                                                                                        </w:t>
      </w:r>
    </w:p>
    <w:p w:rsidR="00733953" w:rsidRPr="009802FD" w:rsidRDefault="00733953" w:rsidP="00733953">
      <w:pPr>
        <w:pStyle w:val="ListParagraph"/>
        <w:numPr>
          <w:ilvl w:val="0"/>
          <w:numId w:val="1"/>
        </w:numPr>
        <w:tabs>
          <w:tab w:val="left" w:pos="3232"/>
        </w:tabs>
        <w:spacing w:after="0" w:line="360" w:lineRule="auto"/>
      </w:pPr>
      <w:r w:rsidRPr="009802FD">
        <w:t>Speech Situation</w:t>
      </w:r>
    </w:p>
    <w:p w:rsidR="00733953" w:rsidRPr="009802FD" w:rsidRDefault="00733953" w:rsidP="00733953">
      <w:pPr>
        <w:pStyle w:val="ListParagraph"/>
        <w:numPr>
          <w:ilvl w:val="0"/>
          <w:numId w:val="1"/>
        </w:numPr>
        <w:tabs>
          <w:tab w:val="left" w:pos="3232"/>
        </w:tabs>
        <w:spacing w:after="0" w:line="360" w:lineRule="auto"/>
      </w:pPr>
      <w:r w:rsidRPr="009802FD">
        <w:t>Speech Act</w:t>
      </w:r>
    </w:p>
    <w:p w:rsidR="00733953" w:rsidRPr="009802FD" w:rsidRDefault="00733953" w:rsidP="00733953">
      <w:pPr>
        <w:pStyle w:val="ListParagraph"/>
        <w:numPr>
          <w:ilvl w:val="0"/>
          <w:numId w:val="1"/>
        </w:numPr>
        <w:tabs>
          <w:tab w:val="left" w:pos="3232"/>
        </w:tabs>
        <w:spacing w:after="0" w:line="360" w:lineRule="auto"/>
      </w:pPr>
      <w:r w:rsidRPr="009802FD">
        <w:t>Speech Event</w:t>
      </w:r>
    </w:p>
    <w:p w:rsidR="00733953" w:rsidRDefault="00733953" w:rsidP="00733953">
      <w:pPr>
        <w:pStyle w:val="ListParagraph"/>
        <w:numPr>
          <w:ilvl w:val="0"/>
          <w:numId w:val="1"/>
        </w:numPr>
        <w:tabs>
          <w:tab w:val="left" w:pos="3232"/>
        </w:tabs>
        <w:spacing w:after="0" w:line="360" w:lineRule="auto"/>
      </w:pPr>
      <w:r w:rsidRPr="009802FD">
        <w:t>Speech Community</w:t>
      </w:r>
    </w:p>
    <w:p w:rsidR="00733953" w:rsidRPr="0041656F" w:rsidRDefault="00733953" w:rsidP="00733953">
      <w:pPr>
        <w:pStyle w:val="ListParagraph"/>
        <w:numPr>
          <w:ilvl w:val="0"/>
          <w:numId w:val="1"/>
        </w:numPr>
        <w:tabs>
          <w:tab w:val="left" w:pos="3232"/>
        </w:tabs>
        <w:spacing w:after="0" w:line="360" w:lineRule="auto"/>
      </w:pPr>
      <w:r>
        <w:t>Rules of speaking in your community</w:t>
      </w:r>
    </w:p>
    <w:p w:rsidR="00733953" w:rsidRPr="003B4E7D" w:rsidRDefault="00733953" w:rsidP="00733953">
      <w:pPr>
        <w:shd w:val="clear" w:color="auto" w:fill="FFFFFF"/>
        <w:spacing w:after="0" w:line="338" w:lineRule="atLeast"/>
        <w:rPr>
          <w:rFonts w:ascii="Arial" w:eastAsia="Times New Roman" w:hAnsi="Arial" w:cs="Arial"/>
          <w:sz w:val="23"/>
          <w:szCs w:val="23"/>
        </w:rPr>
      </w:pPr>
      <w:r w:rsidRPr="003B4E7D">
        <w:rPr>
          <w:rFonts w:ascii="Arial" w:eastAsia="Times New Roman" w:hAnsi="Arial" w:cs="Arial"/>
          <w:b/>
          <w:bCs/>
          <w:sz w:val="23"/>
          <w:szCs w:val="23"/>
        </w:rPr>
        <w:t>Speech acts</w:t>
      </w:r>
      <w:r w:rsidRPr="003B4E7D">
        <w:rPr>
          <w:rFonts w:ascii="Arial" w:eastAsia="Times New Roman" w:hAnsi="Arial" w:cs="Arial"/>
          <w:sz w:val="23"/>
          <w:szCs w:val="23"/>
        </w:rPr>
        <w:t>, speech while do something. In speech act, there is an action or event occurs.</w:t>
      </w:r>
    </w:p>
    <w:p w:rsidR="00733953" w:rsidRPr="003B4E7D" w:rsidRDefault="00733953" w:rsidP="00733953">
      <w:pPr>
        <w:shd w:val="clear" w:color="auto" w:fill="FFFFFF"/>
        <w:spacing w:after="0" w:line="338" w:lineRule="atLeast"/>
        <w:rPr>
          <w:rFonts w:ascii="Arial" w:eastAsia="Times New Roman" w:hAnsi="Arial" w:cs="Arial"/>
          <w:sz w:val="23"/>
          <w:szCs w:val="23"/>
        </w:rPr>
      </w:pPr>
      <w:r w:rsidRPr="003B4E7D">
        <w:rPr>
          <w:rFonts w:ascii="Arial" w:eastAsia="Times New Roman" w:hAnsi="Arial" w:cs="Arial"/>
          <w:sz w:val="23"/>
          <w:szCs w:val="23"/>
        </w:rPr>
        <w:lastRenderedPageBreak/>
        <w:t>Speech act also refers to actions performed via utterance.</w:t>
      </w:r>
    </w:p>
    <w:p w:rsidR="00733953" w:rsidRPr="003B4E7D" w:rsidRDefault="00733953" w:rsidP="00733953">
      <w:pPr>
        <w:shd w:val="clear" w:color="auto" w:fill="FFFFFF"/>
        <w:spacing w:after="0" w:line="338" w:lineRule="atLeast"/>
        <w:rPr>
          <w:rFonts w:ascii="Arial" w:eastAsia="Times New Roman" w:hAnsi="Arial" w:cs="Arial"/>
          <w:sz w:val="23"/>
          <w:szCs w:val="23"/>
        </w:rPr>
      </w:pPr>
      <w:r w:rsidRPr="003B4E7D">
        <w:rPr>
          <w:rFonts w:ascii="Arial" w:eastAsia="Times New Roman" w:hAnsi="Arial" w:cs="Arial"/>
          <w:sz w:val="23"/>
          <w:szCs w:val="23"/>
        </w:rPr>
        <w:t>For example:</w:t>
      </w:r>
    </w:p>
    <w:p w:rsidR="00733953" w:rsidRPr="003B4E7D" w:rsidRDefault="00733953" w:rsidP="00733953">
      <w:pPr>
        <w:shd w:val="clear" w:color="auto" w:fill="FFFFFF"/>
        <w:spacing w:after="0" w:line="338" w:lineRule="atLeast"/>
        <w:rPr>
          <w:rFonts w:ascii="Arial" w:eastAsia="Times New Roman" w:hAnsi="Arial" w:cs="Arial"/>
          <w:sz w:val="23"/>
          <w:szCs w:val="23"/>
        </w:rPr>
      </w:pPr>
      <w:r w:rsidRPr="003B4E7D">
        <w:rPr>
          <w:rFonts w:ascii="Arial" w:eastAsia="Times New Roman" w:hAnsi="Arial" w:cs="Arial"/>
          <w:sz w:val="23"/>
          <w:szCs w:val="23"/>
        </w:rPr>
        <w:t>The president open the national sport games by says “</w:t>
      </w:r>
      <w:proofErr w:type="spellStart"/>
      <w:r w:rsidRPr="003B4E7D">
        <w:rPr>
          <w:rFonts w:ascii="Arial" w:eastAsia="Times New Roman" w:hAnsi="Arial" w:cs="Arial"/>
          <w:sz w:val="23"/>
          <w:szCs w:val="23"/>
        </w:rPr>
        <w:t>Dengan</w:t>
      </w:r>
      <w:proofErr w:type="spellEnd"/>
      <w:r w:rsidRPr="003B4E7D">
        <w:rPr>
          <w:rFonts w:ascii="Arial" w:eastAsia="Times New Roman" w:hAnsi="Arial" w:cs="Arial"/>
          <w:sz w:val="23"/>
          <w:szCs w:val="23"/>
        </w:rPr>
        <w:t xml:space="preserve"> </w:t>
      </w:r>
      <w:proofErr w:type="spellStart"/>
      <w:r w:rsidRPr="003B4E7D">
        <w:rPr>
          <w:rFonts w:ascii="Arial" w:eastAsia="Times New Roman" w:hAnsi="Arial" w:cs="Arial"/>
          <w:sz w:val="23"/>
          <w:szCs w:val="23"/>
        </w:rPr>
        <w:t>ini</w:t>
      </w:r>
      <w:proofErr w:type="spellEnd"/>
      <w:r w:rsidRPr="003B4E7D">
        <w:rPr>
          <w:rFonts w:ascii="Arial" w:eastAsia="Times New Roman" w:hAnsi="Arial" w:cs="Arial"/>
          <w:sz w:val="23"/>
          <w:szCs w:val="23"/>
        </w:rPr>
        <w:t xml:space="preserve"> </w:t>
      </w:r>
      <w:proofErr w:type="spellStart"/>
      <w:r w:rsidRPr="003B4E7D">
        <w:rPr>
          <w:rFonts w:ascii="Arial" w:eastAsia="Times New Roman" w:hAnsi="Arial" w:cs="Arial"/>
          <w:sz w:val="23"/>
          <w:szCs w:val="23"/>
        </w:rPr>
        <w:t>saya</w:t>
      </w:r>
      <w:proofErr w:type="spellEnd"/>
      <w:r w:rsidRPr="003B4E7D">
        <w:rPr>
          <w:rFonts w:ascii="Arial" w:eastAsia="Times New Roman" w:hAnsi="Arial" w:cs="Arial"/>
          <w:sz w:val="23"/>
          <w:szCs w:val="23"/>
        </w:rPr>
        <w:t xml:space="preserve"> </w:t>
      </w:r>
      <w:proofErr w:type="spellStart"/>
      <w:r w:rsidRPr="003B4E7D">
        <w:rPr>
          <w:rFonts w:ascii="Arial" w:eastAsia="Times New Roman" w:hAnsi="Arial" w:cs="Arial"/>
          <w:sz w:val="23"/>
          <w:szCs w:val="23"/>
        </w:rPr>
        <w:t>buka</w:t>
      </w:r>
      <w:proofErr w:type="spellEnd"/>
      <w:r w:rsidRPr="003B4E7D">
        <w:rPr>
          <w:rFonts w:ascii="Arial" w:eastAsia="Times New Roman" w:hAnsi="Arial" w:cs="Arial"/>
          <w:sz w:val="23"/>
          <w:szCs w:val="23"/>
        </w:rPr>
        <w:t xml:space="preserve"> PON IV </w:t>
      </w:r>
      <w:proofErr w:type="spellStart"/>
      <w:r w:rsidRPr="003B4E7D">
        <w:rPr>
          <w:rFonts w:ascii="Arial" w:eastAsia="Times New Roman" w:hAnsi="Arial" w:cs="Arial"/>
          <w:sz w:val="23"/>
          <w:szCs w:val="23"/>
        </w:rPr>
        <w:t>di</w:t>
      </w:r>
      <w:proofErr w:type="spellEnd"/>
      <w:r w:rsidRPr="003B4E7D">
        <w:rPr>
          <w:rFonts w:ascii="Arial" w:eastAsia="Times New Roman" w:hAnsi="Arial" w:cs="Arial"/>
          <w:sz w:val="23"/>
          <w:szCs w:val="23"/>
        </w:rPr>
        <w:t xml:space="preserve"> Palembang”.</w:t>
      </w:r>
    </w:p>
    <w:p w:rsidR="00733953" w:rsidRPr="003B4E7D" w:rsidRDefault="00733953" w:rsidP="00733953">
      <w:pPr>
        <w:shd w:val="clear" w:color="auto" w:fill="FFFFFF"/>
        <w:spacing w:after="0" w:line="338" w:lineRule="atLeast"/>
        <w:rPr>
          <w:rFonts w:ascii="Arial" w:eastAsia="Times New Roman" w:hAnsi="Arial" w:cs="Arial"/>
          <w:sz w:val="23"/>
          <w:szCs w:val="23"/>
        </w:rPr>
      </w:pPr>
      <w:r w:rsidRPr="003B4E7D">
        <w:rPr>
          <w:rFonts w:ascii="Arial" w:eastAsia="Times New Roman" w:hAnsi="Arial" w:cs="Arial"/>
          <w:sz w:val="23"/>
          <w:szCs w:val="23"/>
        </w:rPr>
        <w:t>When the president speech, then there is an event occur on that time, which are the PON is open.</w:t>
      </w:r>
    </w:p>
    <w:p w:rsidR="00733953" w:rsidRPr="003B4E7D" w:rsidRDefault="00733953" w:rsidP="00733953">
      <w:pPr>
        <w:shd w:val="clear" w:color="auto" w:fill="FFFFFF"/>
        <w:spacing w:after="0" w:line="338" w:lineRule="atLeast"/>
        <w:rPr>
          <w:rFonts w:ascii="Arial" w:eastAsia="Times New Roman" w:hAnsi="Arial" w:cs="Arial"/>
          <w:sz w:val="23"/>
          <w:szCs w:val="23"/>
        </w:rPr>
      </w:pPr>
      <w:r w:rsidRPr="003B4E7D">
        <w:rPr>
          <w:rFonts w:ascii="Arial" w:eastAsia="Times New Roman" w:hAnsi="Arial" w:cs="Arial"/>
          <w:sz w:val="23"/>
          <w:szCs w:val="23"/>
        </w:rPr>
        <w:t>Speech act should supported by felicity condition.</w:t>
      </w:r>
    </w:p>
    <w:p w:rsidR="00733953" w:rsidRPr="003B4E7D" w:rsidRDefault="00733953" w:rsidP="00733953">
      <w:pPr>
        <w:shd w:val="clear" w:color="auto" w:fill="FFFFFF"/>
        <w:spacing w:after="0" w:line="338" w:lineRule="atLeast"/>
        <w:rPr>
          <w:rFonts w:ascii="Arial" w:eastAsia="Times New Roman" w:hAnsi="Arial" w:cs="Arial"/>
          <w:sz w:val="23"/>
          <w:szCs w:val="23"/>
        </w:rPr>
      </w:pPr>
    </w:p>
    <w:p w:rsidR="00733953" w:rsidRPr="003B4E7D" w:rsidRDefault="00733953" w:rsidP="00733953">
      <w:pPr>
        <w:spacing w:after="0" w:line="240" w:lineRule="auto"/>
        <w:jc w:val="left"/>
        <w:rPr>
          <w:rFonts w:eastAsia="Times New Roman"/>
        </w:rPr>
      </w:pPr>
      <w:bookmarkStart w:id="0" w:name="more"/>
      <w:bookmarkEnd w:id="0"/>
      <w:r>
        <w:rPr>
          <w:rFonts w:ascii="Arial" w:hAnsi="Arial" w:cs="Arial"/>
          <w:color w:val="222222"/>
          <w:shd w:val="clear" w:color="auto" w:fill="FFFFFF"/>
        </w:rPr>
        <w:t>A </w:t>
      </w:r>
      <w:r>
        <w:rPr>
          <w:rFonts w:ascii="Arial" w:hAnsi="Arial" w:cs="Arial"/>
          <w:b/>
          <w:bCs/>
          <w:color w:val="222222"/>
          <w:shd w:val="clear" w:color="auto" w:fill="FFFFFF"/>
        </w:rPr>
        <w:t>speech</w:t>
      </w:r>
      <w:r>
        <w:rPr>
          <w:rFonts w:ascii="Arial" w:hAnsi="Arial" w:cs="Arial"/>
          <w:color w:val="222222"/>
          <w:shd w:val="clear" w:color="auto" w:fill="FFFFFF"/>
        </w:rPr>
        <w:t> event has a beginning and end. It also refers to activities that are governed by rules or norms for </w:t>
      </w:r>
      <w:r>
        <w:rPr>
          <w:rFonts w:ascii="Arial" w:hAnsi="Arial" w:cs="Arial"/>
          <w:b/>
          <w:bCs/>
          <w:color w:val="222222"/>
          <w:shd w:val="clear" w:color="auto" w:fill="FFFFFF"/>
        </w:rPr>
        <w:t>speech</w:t>
      </w:r>
      <w:r>
        <w:rPr>
          <w:rFonts w:ascii="Arial" w:hAnsi="Arial" w:cs="Arial"/>
          <w:color w:val="222222"/>
          <w:shd w:val="clear" w:color="auto" w:fill="FFFFFF"/>
        </w:rPr>
        <w:t> (</w:t>
      </w:r>
      <w:proofErr w:type="spellStart"/>
      <w:r>
        <w:rPr>
          <w:rFonts w:ascii="Arial" w:hAnsi="Arial" w:cs="Arial"/>
          <w:color w:val="222222"/>
          <w:shd w:val="clear" w:color="auto" w:fill="FFFFFF"/>
        </w:rPr>
        <w:t>Hymes</w:t>
      </w:r>
      <w:proofErr w:type="spellEnd"/>
      <w:r>
        <w:rPr>
          <w:rFonts w:ascii="Arial" w:hAnsi="Arial" w:cs="Arial"/>
          <w:color w:val="222222"/>
          <w:shd w:val="clear" w:color="auto" w:fill="FFFFFF"/>
        </w:rPr>
        <w:t xml:space="preserve">, 1974, p. 52). For example, </w:t>
      </w:r>
      <w:proofErr w:type="spellStart"/>
      <w:r>
        <w:rPr>
          <w:rFonts w:ascii="Arial" w:hAnsi="Arial" w:cs="Arial"/>
          <w:color w:val="222222"/>
          <w:shd w:val="clear" w:color="auto" w:fill="FFFFFF"/>
        </w:rPr>
        <w:t>Hymes</w:t>
      </w:r>
      <w:proofErr w:type="spellEnd"/>
      <w:r>
        <w:rPr>
          <w:rFonts w:ascii="Arial" w:hAnsi="Arial" w:cs="Arial"/>
          <w:color w:val="222222"/>
          <w:shd w:val="clear" w:color="auto" w:fill="FFFFFF"/>
        </w:rPr>
        <w:t xml:space="preserve"> (1972) describes a party as a </w:t>
      </w:r>
      <w:r>
        <w:rPr>
          <w:rFonts w:ascii="Arial" w:hAnsi="Arial" w:cs="Arial"/>
          <w:b/>
          <w:bCs/>
          <w:color w:val="222222"/>
          <w:shd w:val="clear" w:color="auto" w:fill="FFFFFF"/>
        </w:rPr>
        <w:t>speech situation</w:t>
      </w:r>
      <w:r>
        <w:rPr>
          <w:rFonts w:ascii="Arial" w:hAnsi="Arial" w:cs="Arial"/>
          <w:color w:val="222222"/>
          <w:shd w:val="clear" w:color="auto" w:fill="FFFFFF"/>
        </w:rPr>
        <w:t> and a conversation at the party as a </w:t>
      </w:r>
      <w:r>
        <w:rPr>
          <w:rFonts w:ascii="Arial" w:hAnsi="Arial" w:cs="Arial"/>
          <w:b/>
          <w:bCs/>
          <w:color w:val="222222"/>
          <w:shd w:val="clear" w:color="auto" w:fill="FFFFFF"/>
        </w:rPr>
        <w:t>speech</w:t>
      </w:r>
      <w:r>
        <w:rPr>
          <w:rFonts w:ascii="Arial" w:hAnsi="Arial" w:cs="Arial"/>
          <w:color w:val="222222"/>
          <w:shd w:val="clear" w:color="auto" w:fill="FFFFFF"/>
        </w:rPr>
        <w:t> event.</w:t>
      </w:r>
    </w:p>
    <w:p w:rsidR="00733953" w:rsidRPr="003B4E7D" w:rsidRDefault="00733953" w:rsidP="00733953">
      <w:pPr>
        <w:pStyle w:val="NormalWeb"/>
        <w:shd w:val="clear" w:color="auto" w:fill="FFFFFF"/>
        <w:spacing w:before="120" w:beforeAutospacing="0" w:after="120" w:afterAutospacing="0"/>
        <w:rPr>
          <w:color w:val="222222"/>
        </w:rPr>
      </w:pPr>
      <w:r w:rsidRPr="003B4E7D">
        <w:rPr>
          <w:b/>
        </w:rPr>
        <w:t xml:space="preserve">       </w:t>
      </w:r>
      <w:r w:rsidRPr="003B4E7D">
        <w:rPr>
          <w:color w:val="222222"/>
        </w:rPr>
        <w:t>A </w:t>
      </w:r>
      <w:r w:rsidRPr="003B4E7D">
        <w:rPr>
          <w:b/>
          <w:bCs/>
          <w:color w:val="222222"/>
        </w:rPr>
        <w:t>speech community</w:t>
      </w:r>
      <w:r w:rsidRPr="003B4E7D">
        <w:rPr>
          <w:color w:val="222222"/>
        </w:rPr>
        <w:t> is a group of people who share a set of linguistic norms and expectations with regard to how their language should be used.</w:t>
      </w:r>
      <w:hyperlink r:id="rId5" w:anchor="cite_note-1" w:history="1">
        <w:r w:rsidRPr="003B4E7D">
          <w:rPr>
            <w:color w:val="0B0080"/>
            <w:vertAlign w:val="superscript"/>
          </w:rPr>
          <w:t>[1]</w:t>
        </w:r>
      </w:hyperlink>
    </w:p>
    <w:p w:rsidR="00733953" w:rsidRPr="003B4E7D" w:rsidRDefault="00733953" w:rsidP="00733953">
      <w:pPr>
        <w:shd w:val="clear" w:color="auto" w:fill="FFFFFF"/>
        <w:spacing w:before="120" w:after="120" w:line="240" w:lineRule="auto"/>
        <w:jc w:val="left"/>
        <w:rPr>
          <w:rFonts w:eastAsia="Times New Roman"/>
          <w:color w:val="222222"/>
        </w:rPr>
      </w:pPr>
      <w:proofErr w:type="gramStart"/>
      <w:r w:rsidRPr="003B4E7D">
        <w:rPr>
          <w:rFonts w:eastAsia="Times New Roman"/>
          <w:color w:val="222222"/>
        </w:rPr>
        <w:t>Exactly how to define </w:t>
      </w:r>
      <w:r w:rsidRPr="003B4E7D">
        <w:rPr>
          <w:rFonts w:eastAsia="Times New Roman"/>
          <w:i/>
          <w:iCs/>
          <w:color w:val="222222"/>
        </w:rPr>
        <w:t>speech community</w:t>
      </w:r>
      <w:r w:rsidRPr="003B4E7D">
        <w:rPr>
          <w:rFonts w:eastAsia="Times New Roman"/>
          <w:color w:val="222222"/>
        </w:rPr>
        <w:t> is debated in the literature.</w:t>
      </w:r>
      <w:proofErr w:type="gramEnd"/>
      <w:r w:rsidRPr="003B4E7D">
        <w:rPr>
          <w:rFonts w:eastAsia="Times New Roman"/>
          <w:color w:val="222222"/>
        </w:rPr>
        <w:t xml:space="preserve"> Definitions of speech community tend to involve varying degrees of emphasis on the following:</w:t>
      </w:r>
    </w:p>
    <w:p w:rsidR="00733953" w:rsidRPr="003B4E7D" w:rsidRDefault="00733953" w:rsidP="00733953">
      <w:pPr>
        <w:numPr>
          <w:ilvl w:val="0"/>
          <w:numId w:val="17"/>
        </w:numPr>
        <w:shd w:val="clear" w:color="auto" w:fill="FFFFFF"/>
        <w:spacing w:before="100" w:beforeAutospacing="1" w:after="24" w:line="240" w:lineRule="auto"/>
        <w:ind w:left="384"/>
        <w:jc w:val="left"/>
        <w:rPr>
          <w:rFonts w:eastAsia="Times New Roman"/>
          <w:color w:val="222222"/>
        </w:rPr>
      </w:pPr>
      <w:r w:rsidRPr="003B4E7D">
        <w:rPr>
          <w:rFonts w:eastAsia="Times New Roman"/>
          <w:color w:val="222222"/>
        </w:rPr>
        <w:t>Shared community membership</w:t>
      </w:r>
    </w:p>
    <w:p w:rsidR="00733953" w:rsidRPr="003B4E7D" w:rsidRDefault="00733953" w:rsidP="00733953">
      <w:pPr>
        <w:numPr>
          <w:ilvl w:val="0"/>
          <w:numId w:val="17"/>
        </w:numPr>
        <w:shd w:val="clear" w:color="auto" w:fill="FFFFFF"/>
        <w:spacing w:before="100" w:beforeAutospacing="1" w:after="24" w:line="240" w:lineRule="auto"/>
        <w:ind w:left="384"/>
        <w:jc w:val="left"/>
        <w:rPr>
          <w:rFonts w:eastAsia="Times New Roman"/>
          <w:color w:val="222222"/>
        </w:rPr>
      </w:pPr>
      <w:r w:rsidRPr="003B4E7D">
        <w:rPr>
          <w:rFonts w:eastAsia="Times New Roman"/>
          <w:color w:val="222222"/>
        </w:rPr>
        <w:t>Shared linguistic communication</w:t>
      </w:r>
    </w:p>
    <w:p w:rsidR="00733953" w:rsidRPr="003B4E7D" w:rsidRDefault="00733953" w:rsidP="00733953">
      <w:pPr>
        <w:shd w:val="clear" w:color="auto" w:fill="FFFFFF"/>
        <w:spacing w:before="120" w:after="120" w:line="240" w:lineRule="auto"/>
        <w:jc w:val="left"/>
        <w:rPr>
          <w:rFonts w:eastAsia="Times New Roman"/>
          <w:color w:val="222222"/>
        </w:rPr>
      </w:pPr>
      <w:r w:rsidRPr="003B4E7D">
        <w:rPr>
          <w:rFonts w:eastAsia="Times New Roman"/>
          <w:color w:val="222222"/>
        </w:rPr>
        <w:t>Early definitions have tended to see speech communities as bounded and localized groups of people who live together and come to share the same linguistic norms because they belong to the same </w:t>
      </w:r>
      <w:hyperlink r:id="rId6" w:tooltip="Local community" w:history="1">
        <w:r w:rsidRPr="003B4E7D">
          <w:rPr>
            <w:rFonts w:eastAsia="Times New Roman"/>
            <w:color w:val="0B0080"/>
          </w:rPr>
          <w:t>local community</w:t>
        </w:r>
      </w:hyperlink>
      <w:r w:rsidRPr="003B4E7D">
        <w:rPr>
          <w:rFonts w:eastAsia="Times New Roman"/>
          <w:color w:val="222222"/>
        </w:rPr>
        <w:t>. It has also been assumed that within a community a homogeneous set of </w:t>
      </w:r>
      <w:hyperlink r:id="rId7" w:tooltip="Norm (social)" w:history="1">
        <w:r w:rsidRPr="003B4E7D">
          <w:rPr>
            <w:rFonts w:eastAsia="Times New Roman"/>
            <w:color w:val="0B0080"/>
          </w:rPr>
          <w:t>norms</w:t>
        </w:r>
      </w:hyperlink>
      <w:r w:rsidRPr="003B4E7D">
        <w:rPr>
          <w:rFonts w:eastAsia="Times New Roman"/>
          <w:color w:val="222222"/>
        </w:rPr>
        <w:t> should exis</w:t>
      </w:r>
      <w:r>
        <w:rPr>
          <w:rFonts w:eastAsia="Times New Roman"/>
          <w:color w:val="222222"/>
        </w:rPr>
        <w:t>t.</w:t>
      </w:r>
    </w:p>
    <w:p w:rsidR="00733953" w:rsidRPr="00D20044" w:rsidRDefault="00733953" w:rsidP="00733953">
      <w:r w:rsidRPr="00D20044">
        <w:rPr>
          <w:b/>
        </w:rPr>
        <w:t xml:space="preserve">                                                                                 </w:t>
      </w:r>
      <w:r w:rsidRPr="00D20044">
        <w:t xml:space="preserve">                                                                </w:t>
      </w:r>
    </w:p>
    <w:p w:rsidR="00733953" w:rsidRDefault="00733953" w:rsidP="00733953">
      <w:pPr>
        <w:rPr>
          <w:b/>
        </w:rPr>
      </w:pPr>
      <w:r>
        <w:rPr>
          <w:b/>
        </w:rPr>
        <w:t>QUESTION FOUR</w:t>
      </w:r>
    </w:p>
    <w:p w:rsidR="00733953" w:rsidRPr="0041656F" w:rsidRDefault="00733953" w:rsidP="00733953">
      <w:pPr>
        <w:tabs>
          <w:tab w:val="left" w:pos="3232"/>
        </w:tabs>
      </w:pPr>
      <w:r>
        <w:t xml:space="preserve">a) Discuss the following aspects of Cohesion in discourse                                                                                          </w:t>
      </w:r>
      <w:r w:rsidRPr="009F46E5">
        <w:t xml:space="preserve">                                                       </w:t>
      </w:r>
      <w:r>
        <w:t xml:space="preserve">   </w:t>
      </w:r>
    </w:p>
    <w:p w:rsidR="00733953" w:rsidRPr="00112A6E" w:rsidRDefault="00733953" w:rsidP="00733953">
      <w:pPr>
        <w:pStyle w:val="ListParagraph"/>
        <w:numPr>
          <w:ilvl w:val="0"/>
          <w:numId w:val="2"/>
        </w:numPr>
        <w:tabs>
          <w:tab w:val="left" w:pos="3232"/>
        </w:tabs>
        <w:spacing w:after="0" w:line="360" w:lineRule="auto"/>
      </w:pPr>
      <w:r w:rsidRPr="00112A6E">
        <w:t xml:space="preserve">Reference                   </w:t>
      </w:r>
      <w:r>
        <w:t xml:space="preserve">                                                                                            </w:t>
      </w:r>
      <w:r>
        <w:rPr>
          <w:b/>
        </w:rPr>
        <w:t>(5</w:t>
      </w:r>
      <w:r w:rsidRPr="0045482B">
        <w:rPr>
          <w:b/>
        </w:rPr>
        <w:t xml:space="preserve"> marks)                                                                              </w:t>
      </w:r>
    </w:p>
    <w:p w:rsidR="00733953" w:rsidRPr="00112A6E" w:rsidRDefault="00733953" w:rsidP="00733953">
      <w:pPr>
        <w:pStyle w:val="ListParagraph"/>
        <w:numPr>
          <w:ilvl w:val="0"/>
          <w:numId w:val="2"/>
        </w:numPr>
        <w:tabs>
          <w:tab w:val="left" w:pos="3232"/>
        </w:tabs>
        <w:spacing w:after="0" w:line="360" w:lineRule="auto"/>
      </w:pPr>
      <w:r w:rsidRPr="00112A6E">
        <w:t xml:space="preserve">Substitution   </w:t>
      </w:r>
      <w:r>
        <w:t xml:space="preserve">                                                                                                         </w:t>
      </w:r>
      <w:r w:rsidRPr="0045482B">
        <w:rPr>
          <w:b/>
        </w:rPr>
        <w:t xml:space="preserve">(5 marks)                                                                             </w:t>
      </w:r>
    </w:p>
    <w:p w:rsidR="00733953" w:rsidRPr="00112A6E" w:rsidRDefault="00733953" w:rsidP="00733953">
      <w:pPr>
        <w:pStyle w:val="ListParagraph"/>
        <w:numPr>
          <w:ilvl w:val="0"/>
          <w:numId w:val="2"/>
        </w:numPr>
        <w:tabs>
          <w:tab w:val="left" w:pos="3232"/>
        </w:tabs>
        <w:spacing w:after="0" w:line="360" w:lineRule="auto"/>
      </w:pPr>
      <w:r w:rsidRPr="00112A6E">
        <w:t xml:space="preserve">Ellipsis           </w:t>
      </w:r>
      <w:r>
        <w:t xml:space="preserve">                                                                                                        </w:t>
      </w:r>
      <w:r>
        <w:rPr>
          <w:b/>
        </w:rPr>
        <w:t>(5</w:t>
      </w:r>
      <w:r w:rsidRPr="0045482B">
        <w:rPr>
          <w:b/>
        </w:rPr>
        <w:t xml:space="preserve"> marks)                                                                             </w:t>
      </w:r>
      <w:r w:rsidRPr="00112A6E">
        <w:t xml:space="preserve">    </w:t>
      </w:r>
      <w:r>
        <w:t xml:space="preserve">                                                                        </w:t>
      </w:r>
      <w:r w:rsidRPr="00AD69F8">
        <w:rPr>
          <w:b/>
        </w:rPr>
        <w:t xml:space="preserve">                                                                           </w:t>
      </w:r>
    </w:p>
    <w:p w:rsidR="00733953" w:rsidRPr="00DF52E4" w:rsidRDefault="00733953" w:rsidP="00733953">
      <w:pPr>
        <w:pStyle w:val="ListParagraph"/>
        <w:numPr>
          <w:ilvl w:val="0"/>
          <w:numId w:val="2"/>
        </w:numPr>
        <w:tabs>
          <w:tab w:val="left" w:pos="3232"/>
        </w:tabs>
        <w:spacing w:after="0" w:line="360" w:lineRule="auto"/>
        <w:rPr>
          <w:b/>
        </w:rPr>
      </w:pPr>
      <w:r w:rsidRPr="00112A6E">
        <w:t xml:space="preserve">Conjunction  </w:t>
      </w:r>
      <w:r>
        <w:t xml:space="preserve">                                                                                                        </w:t>
      </w:r>
      <w:r w:rsidRPr="00112A6E">
        <w:t xml:space="preserve"> </w:t>
      </w:r>
      <w:r>
        <w:rPr>
          <w:b/>
        </w:rPr>
        <w:t>(5</w:t>
      </w:r>
      <w:r w:rsidRPr="0045482B">
        <w:rPr>
          <w:b/>
        </w:rPr>
        <w:t xml:space="preserve"> marks)                                                                            </w:t>
      </w:r>
    </w:p>
    <w:p w:rsidR="00733953" w:rsidRPr="007E0A70" w:rsidRDefault="00733953" w:rsidP="00733953">
      <w:pPr>
        <w:numPr>
          <w:ilvl w:val="0"/>
          <w:numId w:val="6"/>
        </w:numPr>
        <w:shd w:val="clear" w:color="auto" w:fill="FFFFFF"/>
        <w:spacing w:before="100" w:beforeAutospacing="1" w:after="24" w:line="224" w:lineRule="atLeast"/>
        <w:ind w:left="384"/>
        <w:jc w:val="left"/>
        <w:rPr>
          <w:rFonts w:eastAsia="Times New Roman"/>
          <w:color w:val="252525"/>
        </w:rPr>
      </w:pPr>
      <w:hyperlink r:id="rId8" w:tooltip="Anaphora (linguistics)" w:history="1">
        <w:r w:rsidRPr="006E3B80">
          <w:rPr>
            <w:rFonts w:eastAsia="Times New Roman"/>
            <w:color w:val="0B0080"/>
          </w:rPr>
          <w:t>Anaphoric</w:t>
        </w:r>
      </w:hyperlink>
      <w:r w:rsidRPr="006E3B80">
        <w:rPr>
          <w:rFonts w:eastAsia="Times New Roman"/>
          <w:color w:val="252525"/>
        </w:rPr>
        <w:t> </w:t>
      </w:r>
      <w:r w:rsidRPr="007E0A70">
        <w:rPr>
          <w:rFonts w:eastAsia="Times New Roman"/>
          <w:color w:val="252525"/>
        </w:rPr>
        <w:t>reference occurs when the writer refers back to someone or something that has been previously identified, to avoid repetition. Some examples: replacing "the taxi driver" with the pronoun "he" or "two girls" with "they". Another example can be found in</w:t>
      </w:r>
      <w:r w:rsidRPr="006E3B80">
        <w:rPr>
          <w:rFonts w:eastAsia="Times New Roman"/>
          <w:color w:val="252525"/>
        </w:rPr>
        <w:t> </w:t>
      </w:r>
      <w:hyperlink r:id="rId9" w:tooltip="Formulaic sequence" w:history="1">
        <w:r w:rsidRPr="006E3B80">
          <w:rPr>
            <w:rFonts w:eastAsia="Times New Roman"/>
            <w:color w:val="0B0080"/>
          </w:rPr>
          <w:t>formulaic sequences</w:t>
        </w:r>
      </w:hyperlink>
      <w:r w:rsidRPr="006E3B80">
        <w:rPr>
          <w:rFonts w:eastAsia="Times New Roman"/>
          <w:color w:val="252525"/>
        </w:rPr>
        <w:t> </w:t>
      </w:r>
      <w:r w:rsidRPr="007E0A70">
        <w:rPr>
          <w:rFonts w:eastAsia="Times New Roman"/>
          <w:color w:val="252525"/>
        </w:rPr>
        <w:t>such as "as stated previously" or "the aforementioned".</w:t>
      </w:r>
    </w:p>
    <w:p w:rsidR="00733953" w:rsidRPr="007E0A70" w:rsidRDefault="00733953" w:rsidP="00733953">
      <w:pPr>
        <w:numPr>
          <w:ilvl w:val="0"/>
          <w:numId w:val="7"/>
        </w:numPr>
        <w:shd w:val="clear" w:color="auto" w:fill="FFFFFF"/>
        <w:spacing w:before="100" w:beforeAutospacing="1" w:after="24" w:line="224" w:lineRule="atLeast"/>
        <w:ind w:left="384"/>
        <w:jc w:val="left"/>
        <w:rPr>
          <w:rFonts w:eastAsia="Times New Roman"/>
          <w:color w:val="252525"/>
        </w:rPr>
      </w:pPr>
      <w:hyperlink r:id="rId10" w:tooltip="Cataphora" w:history="1">
        <w:proofErr w:type="spellStart"/>
        <w:r w:rsidRPr="006E3B80">
          <w:rPr>
            <w:rFonts w:eastAsia="Times New Roman"/>
            <w:color w:val="0B0080"/>
          </w:rPr>
          <w:t>Cataphoric</w:t>
        </w:r>
        <w:proofErr w:type="spellEnd"/>
      </w:hyperlink>
      <w:r w:rsidRPr="006E3B80">
        <w:rPr>
          <w:rFonts w:eastAsia="Times New Roman"/>
          <w:color w:val="252525"/>
        </w:rPr>
        <w:t> </w:t>
      </w:r>
      <w:r w:rsidRPr="007E0A70">
        <w:rPr>
          <w:rFonts w:eastAsia="Times New Roman"/>
          <w:color w:val="252525"/>
        </w:rPr>
        <w:t xml:space="preserve">reference is the opposite of anaphora: a reference forward as opposed to backward in the discourse. Something is introduced in the abstract before it is identified. For example: "Here he comes, our award-winning host... it's John Doe!" </w:t>
      </w:r>
      <w:proofErr w:type="spellStart"/>
      <w:r w:rsidRPr="007E0A70">
        <w:rPr>
          <w:rFonts w:eastAsia="Times New Roman"/>
          <w:color w:val="252525"/>
        </w:rPr>
        <w:t>Cataphoric</w:t>
      </w:r>
      <w:proofErr w:type="spellEnd"/>
      <w:r w:rsidRPr="007E0A70">
        <w:rPr>
          <w:rFonts w:eastAsia="Times New Roman"/>
          <w:color w:val="252525"/>
        </w:rPr>
        <w:t xml:space="preserve"> references can also be found in written text.</w:t>
      </w:r>
    </w:p>
    <w:p w:rsidR="00733953" w:rsidRPr="007E0A70" w:rsidRDefault="00733953" w:rsidP="00733953">
      <w:pPr>
        <w:shd w:val="clear" w:color="auto" w:fill="FFFFFF"/>
        <w:spacing w:before="120" w:after="120" w:line="224" w:lineRule="atLeast"/>
        <w:rPr>
          <w:rFonts w:eastAsia="Times New Roman"/>
          <w:color w:val="252525"/>
        </w:rPr>
      </w:pPr>
      <w:r w:rsidRPr="007E0A70">
        <w:rPr>
          <w:rFonts w:eastAsia="Times New Roman"/>
          <w:color w:val="252525"/>
        </w:rPr>
        <w:t>There is one more referential device, which cannot create cohesion:</w:t>
      </w:r>
    </w:p>
    <w:p w:rsidR="00733953" w:rsidRPr="007E0A70" w:rsidRDefault="00733953" w:rsidP="00733953">
      <w:pPr>
        <w:numPr>
          <w:ilvl w:val="0"/>
          <w:numId w:val="8"/>
        </w:numPr>
        <w:shd w:val="clear" w:color="auto" w:fill="FFFFFF"/>
        <w:spacing w:before="100" w:beforeAutospacing="1" w:after="24" w:line="224" w:lineRule="atLeast"/>
        <w:ind w:left="384"/>
        <w:jc w:val="left"/>
        <w:rPr>
          <w:rFonts w:eastAsia="Times New Roman"/>
        </w:rPr>
      </w:pPr>
      <w:hyperlink r:id="rId11" w:tooltip="Exophora" w:history="1">
        <w:proofErr w:type="spellStart"/>
        <w:r w:rsidRPr="006E3B80">
          <w:rPr>
            <w:rFonts w:eastAsia="Times New Roman"/>
            <w:color w:val="0B0080"/>
          </w:rPr>
          <w:t>Exophoric</w:t>
        </w:r>
        <w:proofErr w:type="spellEnd"/>
      </w:hyperlink>
      <w:r w:rsidRPr="006E3B80">
        <w:rPr>
          <w:rFonts w:eastAsia="Times New Roman"/>
          <w:color w:val="252525"/>
        </w:rPr>
        <w:t> </w:t>
      </w:r>
      <w:r w:rsidRPr="007E0A70">
        <w:rPr>
          <w:rFonts w:eastAsia="Times New Roman"/>
          <w:color w:val="252525"/>
        </w:rPr>
        <w:t xml:space="preserve">reference is used to describe generics or abstracts without ever identifying them (in contrast to anaphora and </w:t>
      </w:r>
      <w:proofErr w:type="spellStart"/>
      <w:r w:rsidRPr="007E0A70">
        <w:rPr>
          <w:rFonts w:eastAsia="Times New Roman"/>
          <w:color w:val="252525"/>
        </w:rPr>
        <w:t>cataphora</w:t>
      </w:r>
      <w:proofErr w:type="spellEnd"/>
      <w:r w:rsidRPr="007E0A70">
        <w:rPr>
          <w:rFonts w:eastAsia="Times New Roman"/>
          <w:color w:val="252525"/>
        </w:rPr>
        <w:t>, which do identify the entity and thus are forms of</w:t>
      </w:r>
      <w:r w:rsidRPr="006E3B80">
        <w:rPr>
          <w:rFonts w:eastAsia="Times New Roman"/>
          <w:color w:val="252525"/>
        </w:rPr>
        <w:t> </w:t>
      </w:r>
      <w:proofErr w:type="spellStart"/>
      <w:r>
        <w:fldChar w:fldCharType="begin"/>
      </w:r>
      <w:r>
        <w:instrText>HYPERLINK "http://en.wikipedia.org/wiki/Endophora" \o "Endophora"</w:instrText>
      </w:r>
      <w:r>
        <w:fldChar w:fldCharType="separate"/>
      </w:r>
      <w:r w:rsidRPr="006E3B80">
        <w:rPr>
          <w:rFonts w:eastAsia="Times New Roman"/>
          <w:color w:val="0B0080"/>
        </w:rPr>
        <w:t>endophora</w:t>
      </w:r>
      <w:proofErr w:type="spellEnd"/>
      <w:r>
        <w:fldChar w:fldCharType="end"/>
      </w:r>
      <w:r w:rsidRPr="007E0A70">
        <w:rPr>
          <w:rFonts w:eastAsia="Times New Roman"/>
          <w:color w:val="252525"/>
        </w:rPr>
        <w:t>): e.g. rather than introduce a concept, the writer refers to it by a generic word such as "</w:t>
      </w:r>
      <w:r w:rsidRPr="007E0A70">
        <w:rPr>
          <w:rFonts w:eastAsia="Times New Roman"/>
        </w:rPr>
        <w:t>everything". The prefix "</w:t>
      </w:r>
      <w:proofErr w:type="spellStart"/>
      <w:r w:rsidRPr="007E0A70">
        <w:rPr>
          <w:rFonts w:eastAsia="Times New Roman"/>
        </w:rPr>
        <w:t>exo</w:t>
      </w:r>
      <w:proofErr w:type="spellEnd"/>
      <w:r w:rsidRPr="007E0A70">
        <w:rPr>
          <w:rFonts w:eastAsia="Times New Roman"/>
        </w:rPr>
        <w:t xml:space="preserve">" means "outside", and the persons or events referred to in this manner will never be identified by the writer. </w:t>
      </w:r>
      <w:proofErr w:type="spellStart"/>
      <w:r w:rsidRPr="007E0A70">
        <w:rPr>
          <w:rFonts w:eastAsia="Times New Roman"/>
        </w:rPr>
        <w:t>Halliday</w:t>
      </w:r>
      <w:proofErr w:type="spellEnd"/>
      <w:r w:rsidRPr="007E0A70">
        <w:rPr>
          <w:rFonts w:eastAsia="Times New Roman"/>
        </w:rPr>
        <w:t xml:space="preserve"> and </w:t>
      </w:r>
      <w:proofErr w:type="spellStart"/>
      <w:r w:rsidRPr="007E0A70">
        <w:rPr>
          <w:rFonts w:eastAsia="Times New Roman"/>
        </w:rPr>
        <w:t>Hasan</w:t>
      </w:r>
      <w:proofErr w:type="spellEnd"/>
      <w:r w:rsidRPr="007E0A70">
        <w:rPr>
          <w:rFonts w:eastAsia="Times New Roman"/>
        </w:rPr>
        <w:t xml:space="preserve"> considered </w:t>
      </w:r>
      <w:proofErr w:type="spellStart"/>
      <w:r w:rsidRPr="007E0A70">
        <w:rPr>
          <w:rFonts w:eastAsia="Times New Roman"/>
        </w:rPr>
        <w:t>exophoric</w:t>
      </w:r>
      <w:proofErr w:type="spellEnd"/>
      <w:r w:rsidRPr="007E0A70">
        <w:rPr>
          <w:rFonts w:eastAsia="Times New Roman"/>
        </w:rPr>
        <w:t xml:space="preserve"> reference as not cohesive, since it does not tie two elements together into in text.</w:t>
      </w:r>
    </w:p>
    <w:p w:rsidR="00733953" w:rsidRPr="007E0A70" w:rsidRDefault="00733953" w:rsidP="00733953">
      <w:pPr>
        <w:shd w:val="clear" w:color="auto" w:fill="FFFFFF"/>
        <w:spacing w:before="120" w:after="120" w:line="224" w:lineRule="atLeast"/>
        <w:rPr>
          <w:rFonts w:eastAsia="Times New Roman"/>
        </w:rPr>
      </w:pPr>
      <w:hyperlink r:id="rId12" w:tooltip="Ellipsis (narrative device)" w:history="1">
        <w:r w:rsidRPr="003E7AC1">
          <w:rPr>
            <w:rFonts w:eastAsia="Times New Roman"/>
            <w:b/>
          </w:rPr>
          <w:t>Ellipsis</w:t>
        </w:r>
      </w:hyperlink>
      <w:r w:rsidRPr="003E7AC1">
        <w:rPr>
          <w:rFonts w:eastAsia="Times New Roman"/>
          <w:b/>
        </w:rPr>
        <w:t> </w:t>
      </w:r>
      <w:r w:rsidRPr="007E0A70">
        <w:rPr>
          <w:rFonts w:eastAsia="Times New Roman"/>
        </w:rPr>
        <w:t>is another cohesive device. It happens when, after a more specific mention, words are omitted when the phrase needs to be repeated.</w:t>
      </w:r>
    </w:p>
    <w:p w:rsidR="00733953" w:rsidRPr="007E0A70" w:rsidRDefault="00733953" w:rsidP="00733953">
      <w:pPr>
        <w:shd w:val="clear" w:color="auto" w:fill="FFFFFF"/>
        <w:spacing w:before="120" w:after="120" w:line="224" w:lineRule="atLeast"/>
        <w:rPr>
          <w:rFonts w:eastAsia="Times New Roman"/>
        </w:rPr>
      </w:pPr>
      <w:r w:rsidRPr="007E0A70">
        <w:rPr>
          <w:rFonts w:eastAsia="Times New Roman"/>
        </w:rPr>
        <w:t>A simple conversational example:</w:t>
      </w:r>
    </w:p>
    <w:p w:rsidR="00733953" w:rsidRPr="007E0A70" w:rsidRDefault="00733953" w:rsidP="00733953">
      <w:pPr>
        <w:numPr>
          <w:ilvl w:val="0"/>
          <w:numId w:val="9"/>
        </w:numPr>
        <w:shd w:val="clear" w:color="auto" w:fill="FFFFFF"/>
        <w:spacing w:before="100" w:beforeAutospacing="1" w:after="24" w:line="224" w:lineRule="atLeast"/>
        <w:ind w:left="384"/>
        <w:jc w:val="left"/>
        <w:rPr>
          <w:rFonts w:eastAsia="Times New Roman"/>
        </w:rPr>
      </w:pPr>
      <w:r w:rsidRPr="007E0A70">
        <w:rPr>
          <w:rFonts w:eastAsia="Times New Roman"/>
        </w:rPr>
        <w:t>(A) Where are you going?</w:t>
      </w:r>
    </w:p>
    <w:p w:rsidR="00733953" w:rsidRPr="007E0A70" w:rsidRDefault="00733953" w:rsidP="00733953">
      <w:pPr>
        <w:numPr>
          <w:ilvl w:val="0"/>
          <w:numId w:val="9"/>
        </w:numPr>
        <w:shd w:val="clear" w:color="auto" w:fill="FFFFFF"/>
        <w:spacing w:before="100" w:beforeAutospacing="1" w:after="24" w:line="224" w:lineRule="atLeast"/>
        <w:ind w:left="384"/>
        <w:jc w:val="left"/>
        <w:rPr>
          <w:rFonts w:eastAsia="Times New Roman"/>
        </w:rPr>
      </w:pPr>
      <w:r w:rsidRPr="007E0A70">
        <w:rPr>
          <w:rFonts w:eastAsia="Times New Roman"/>
        </w:rPr>
        <w:t>(B) To dance.</w:t>
      </w:r>
    </w:p>
    <w:p w:rsidR="00733953" w:rsidRPr="007E0A70" w:rsidRDefault="00733953" w:rsidP="00733953">
      <w:pPr>
        <w:shd w:val="clear" w:color="auto" w:fill="FFFFFF"/>
        <w:spacing w:before="120" w:after="120" w:line="224" w:lineRule="atLeast"/>
        <w:rPr>
          <w:rFonts w:eastAsia="Times New Roman"/>
        </w:rPr>
      </w:pPr>
      <w:r w:rsidRPr="007E0A70">
        <w:rPr>
          <w:rFonts w:eastAsia="Times New Roman"/>
        </w:rPr>
        <w:t>The full form of B's reply would be: "I am going to dance".</w:t>
      </w:r>
    </w:p>
    <w:p w:rsidR="00733953" w:rsidRPr="007E0A70" w:rsidRDefault="00733953" w:rsidP="00733953">
      <w:pPr>
        <w:shd w:val="clear" w:color="auto" w:fill="FFFFFF"/>
        <w:spacing w:before="120" w:after="120" w:line="224" w:lineRule="atLeast"/>
        <w:rPr>
          <w:rFonts w:eastAsia="Times New Roman"/>
        </w:rPr>
      </w:pPr>
      <w:r w:rsidRPr="007E0A70">
        <w:rPr>
          <w:rFonts w:eastAsia="Times New Roman"/>
        </w:rPr>
        <w:t>A simple written example:</w:t>
      </w:r>
      <w:r w:rsidRPr="006E3B80">
        <w:rPr>
          <w:rFonts w:eastAsia="Times New Roman"/>
        </w:rPr>
        <w:t> </w:t>
      </w:r>
      <w:r w:rsidRPr="007E0A70">
        <w:rPr>
          <w:rFonts w:eastAsia="Times New Roman"/>
          <w:i/>
          <w:iCs/>
        </w:rPr>
        <w:t>The younger child was very outgoing, the older much more reserved.</w:t>
      </w:r>
    </w:p>
    <w:p w:rsidR="00733953" w:rsidRPr="007E0A70" w:rsidRDefault="00733953" w:rsidP="00733953">
      <w:pPr>
        <w:shd w:val="clear" w:color="auto" w:fill="FFFFFF"/>
        <w:spacing w:before="120" w:after="120" w:line="224" w:lineRule="atLeast"/>
        <w:rPr>
          <w:rFonts w:eastAsia="Times New Roman"/>
        </w:rPr>
      </w:pPr>
      <w:r w:rsidRPr="007E0A70">
        <w:rPr>
          <w:rFonts w:eastAsia="Times New Roman"/>
        </w:rPr>
        <w:t>The omitted words from the second clause are "child" and "was".</w:t>
      </w:r>
    </w:p>
    <w:p w:rsidR="00733953" w:rsidRDefault="00733953" w:rsidP="00733953">
      <w:r w:rsidRPr="003E7AC1">
        <w:rPr>
          <w:rFonts w:eastAsia="Times New Roman"/>
          <w:b/>
          <w:color w:val="000000"/>
        </w:rPr>
        <w:t>Substitution</w:t>
      </w:r>
      <w:r w:rsidRPr="006E3B80">
        <w:rPr>
          <w:rFonts w:eastAsia="Times New Roman"/>
          <w:color w:val="000000"/>
        </w:rPr>
        <w:t xml:space="preserve">: </w:t>
      </w:r>
      <w:r w:rsidRPr="007E0A70">
        <w:rPr>
          <w:rFonts w:eastAsia="Times New Roman"/>
        </w:rPr>
        <w:t>A word is not omitted, as in ellipsis, but is substituted for another, more general word. For example, "Which ice-cream would you like?" – "I would like the pink one", where "one" is used instead of repeating "ice-cream." This works in a similar way to pronouns, which replace the noun. For example, "ice-cream" is a noun, and its pronoun could be "it", as in, "I dropped the ice-cream because it was dirty</w:t>
      </w:r>
      <w:r w:rsidRPr="006E3B80">
        <w:rPr>
          <w:rFonts w:eastAsia="Times New Roman"/>
        </w:rPr>
        <w:t>.</w:t>
      </w:r>
    </w:p>
    <w:p w:rsidR="00733953" w:rsidRPr="00693D35" w:rsidRDefault="00733953" w:rsidP="00733953">
      <w:pPr>
        <w:rPr>
          <w:rFonts w:eastAsia="Calibri"/>
          <w:b/>
        </w:rPr>
      </w:pPr>
      <w:r w:rsidRPr="00693D35">
        <w:rPr>
          <w:b/>
        </w:rPr>
        <w:t>QUESTION FIVE</w:t>
      </w:r>
    </w:p>
    <w:p w:rsidR="00733953" w:rsidRPr="00250B07" w:rsidRDefault="00733953" w:rsidP="00733953">
      <w:pPr>
        <w:spacing w:after="200" w:line="276" w:lineRule="auto"/>
        <w:jc w:val="left"/>
      </w:pPr>
      <w:proofErr w:type="spellStart"/>
      <w:proofErr w:type="gramStart"/>
      <w:r>
        <w:t>a.Analyse</w:t>
      </w:r>
      <w:proofErr w:type="spellEnd"/>
      <w:proofErr w:type="gramEnd"/>
      <w:r w:rsidRPr="00250B07">
        <w:t xml:space="preserve"> the features</w:t>
      </w:r>
      <w:r>
        <w:t xml:space="preserve"> of a conversation</w:t>
      </w:r>
      <w:r w:rsidRPr="00250B07">
        <w:t>.</w:t>
      </w:r>
      <w:r>
        <w:t xml:space="preserve">                                                       </w:t>
      </w:r>
      <w:r w:rsidRPr="004300E2">
        <w:rPr>
          <w:b/>
        </w:rPr>
        <w:t xml:space="preserve">(20 marks) </w:t>
      </w:r>
      <w:r>
        <w:t xml:space="preserve">                                                                                                     </w:t>
      </w:r>
      <w:r w:rsidRPr="00250B07">
        <w:t xml:space="preserve"> </w:t>
      </w:r>
    </w:p>
    <w:p w:rsidR="00733953" w:rsidRPr="006E3B80" w:rsidRDefault="00733953" w:rsidP="00733953">
      <w:r w:rsidRPr="006E3B80">
        <w:t>A conversation may be defined as an interactional stretch of talk involving at least two participants and taking place in a non-formalized setting such that no special rules or conventions m</w:t>
      </w:r>
      <w:r>
        <w:t xml:space="preserve">ay be said to operate. </w:t>
      </w:r>
    </w:p>
    <w:p w:rsidR="00733953" w:rsidRPr="006E3B80" w:rsidRDefault="00733953" w:rsidP="00733953">
      <w:proofErr w:type="spellStart"/>
      <w:r w:rsidRPr="006E3B80">
        <w:lastRenderedPageBreak/>
        <w:t>i</w:t>
      </w:r>
      <w:proofErr w:type="spellEnd"/>
      <w:r w:rsidRPr="006E3B80">
        <w:t xml:space="preserve">. </w:t>
      </w:r>
      <w:r w:rsidRPr="000864CB">
        <w:rPr>
          <w:b/>
        </w:rPr>
        <w:t>Turn –taking</w:t>
      </w:r>
      <w:r w:rsidRPr="006E3B80">
        <w:t>- this is the process by which the role of the speaker changes from one person to another in a conversation. It requires coordination of speech where one person engages at a time.</w:t>
      </w:r>
    </w:p>
    <w:p w:rsidR="00733953" w:rsidRPr="006E3B80" w:rsidRDefault="00733953" w:rsidP="00733953">
      <w:r w:rsidRPr="006E3B80">
        <w:t>Speaker A: I am going to the market.</w:t>
      </w:r>
    </w:p>
    <w:p w:rsidR="00733953" w:rsidRPr="006E3B80" w:rsidRDefault="00733953" w:rsidP="00733953">
      <w:r w:rsidRPr="006E3B80">
        <w:t>Speaker B: Let me take you.</w:t>
      </w:r>
    </w:p>
    <w:p w:rsidR="00733953" w:rsidRPr="006E3B80" w:rsidRDefault="00733953" w:rsidP="00733953">
      <w:r w:rsidRPr="006E3B80">
        <w:t xml:space="preserve">ii. </w:t>
      </w:r>
      <w:r w:rsidRPr="000864CB">
        <w:rPr>
          <w:b/>
        </w:rPr>
        <w:t>Conversational phases</w:t>
      </w:r>
      <w:r w:rsidRPr="006E3B80">
        <w:t>: it is a term used for the opening and closing of a conversation.  Openings of a conversation are the units that establish the state of talk in the conversation.  The closing of a conversation must end with an identifiable closing feature. For example, goodbye- goodbye</w:t>
      </w:r>
    </w:p>
    <w:p w:rsidR="00733953" w:rsidRPr="006E3B80" w:rsidRDefault="00733953" w:rsidP="00733953">
      <w:proofErr w:type="spellStart"/>
      <w:r w:rsidRPr="006E3B80">
        <w:t>Iii.</w:t>
      </w:r>
      <w:r w:rsidRPr="000864CB">
        <w:rPr>
          <w:b/>
        </w:rPr>
        <w:t>Topic</w:t>
      </w:r>
      <w:proofErr w:type="spellEnd"/>
      <w:r w:rsidRPr="006E3B80">
        <w:t>- this is the information being shared. The topic must be newsworthy. The role of the speaker and listener changes in the conversation. For one to change from speaker to listener, there has to have some sort of completion by the speaker. For example, asking a question.</w:t>
      </w:r>
    </w:p>
    <w:p w:rsidR="00733953" w:rsidRPr="006E3B80" w:rsidRDefault="00733953" w:rsidP="00733953">
      <w:r w:rsidRPr="006E3B80">
        <w:t xml:space="preserve">iv. </w:t>
      </w:r>
      <w:r w:rsidRPr="000864CB">
        <w:rPr>
          <w:b/>
        </w:rPr>
        <w:t>Adjacency pairs</w:t>
      </w:r>
      <w:r w:rsidRPr="006E3B80">
        <w:t>- this is a stretch of language consisting of two turns in which the occurrence of the first part of the pair predicts the occurrence of the second part of the pair.  For example, when one is asked a question what follows is an answer.</w:t>
      </w:r>
    </w:p>
    <w:p w:rsidR="00733953" w:rsidRDefault="00733953" w:rsidP="00733953">
      <w:proofErr w:type="gramStart"/>
      <w:r w:rsidRPr="006E3B80">
        <w:t>v</w:t>
      </w:r>
      <w:proofErr w:type="gramEnd"/>
      <w:r w:rsidRPr="006E3B80">
        <w:t xml:space="preserve">. </w:t>
      </w:r>
      <w:r w:rsidRPr="000864CB">
        <w:rPr>
          <w:b/>
        </w:rPr>
        <w:t>stories</w:t>
      </w:r>
      <w:r w:rsidRPr="006E3B80">
        <w:t>-  this is any report of an event occurring in a conversation. The story can be a few sentences or it can be long stretch depending on what the speaker wants to say.</w:t>
      </w:r>
    </w:p>
    <w:p w:rsidR="00733953" w:rsidRDefault="00733953" w:rsidP="00733953">
      <w:pPr>
        <w:pStyle w:val="ListParagraph"/>
      </w:pPr>
    </w:p>
    <w:p w:rsidR="00733953" w:rsidRDefault="00733953" w:rsidP="00733953"/>
    <w:p w:rsidR="00A11815" w:rsidRDefault="00A11815"/>
    <w:sectPr w:rsidR="00A11815" w:rsidSect="00F953F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A3DB5"/>
    <w:multiLevelType w:val="multilevel"/>
    <w:tmpl w:val="FCEC9290"/>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start w:val="1"/>
      <w:numFmt w:val="lowerLetter"/>
      <w:lvlText w:val="%3)"/>
      <w:lvlJc w:val="left"/>
      <w:pPr>
        <w:ind w:left="2160" w:hanging="360"/>
      </w:pPr>
      <w:rPr>
        <w:rFonts w:hint="default"/>
      </w:rPr>
    </w:lvl>
    <w:lvl w:ilvl="3">
      <w:start w:val="1"/>
      <w:numFmt w:val="low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9D9065B"/>
    <w:multiLevelType w:val="hybridMultilevel"/>
    <w:tmpl w:val="FF66AC70"/>
    <w:lvl w:ilvl="0" w:tplc="BEBA5C4C">
      <w:start w:val="1"/>
      <w:numFmt w:val="bullet"/>
      <w:lvlText w:val="•"/>
      <w:lvlJc w:val="left"/>
      <w:pPr>
        <w:tabs>
          <w:tab w:val="num" w:pos="720"/>
        </w:tabs>
        <w:ind w:left="720" w:hanging="360"/>
      </w:pPr>
      <w:rPr>
        <w:rFonts w:ascii="Times New Roman" w:hAnsi="Times New Roman" w:hint="default"/>
      </w:rPr>
    </w:lvl>
    <w:lvl w:ilvl="1" w:tplc="4B0A543E" w:tentative="1">
      <w:start w:val="1"/>
      <w:numFmt w:val="bullet"/>
      <w:lvlText w:val="•"/>
      <w:lvlJc w:val="left"/>
      <w:pPr>
        <w:tabs>
          <w:tab w:val="num" w:pos="1440"/>
        </w:tabs>
        <w:ind w:left="1440" w:hanging="360"/>
      </w:pPr>
      <w:rPr>
        <w:rFonts w:ascii="Times New Roman" w:hAnsi="Times New Roman" w:hint="default"/>
      </w:rPr>
    </w:lvl>
    <w:lvl w:ilvl="2" w:tplc="3CC6CF2A" w:tentative="1">
      <w:start w:val="1"/>
      <w:numFmt w:val="bullet"/>
      <w:lvlText w:val="•"/>
      <w:lvlJc w:val="left"/>
      <w:pPr>
        <w:tabs>
          <w:tab w:val="num" w:pos="2160"/>
        </w:tabs>
        <w:ind w:left="2160" w:hanging="360"/>
      </w:pPr>
      <w:rPr>
        <w:rFonts w:ascii="Times New Roman" w:hAnsi="Times New Roman" w:hint="default"/>
      </w:rPr>
    </w:lvl>
    <w:lvl w:ilvl="3" w:tplc="321A8F6C" w:tentative="1">
      <w:start w:val="1"/>
      <w:numFmt w:val="bullet"/>
      <w:lvlText w:val="•"/>
      <w:lvlJc w:val="left"/>
      <w:pPr>
        <w:tabs>
          <w:tab w:val="num" w:pos="2880"/>
        </w:tabs>
        <w:ind w:left="2880" w:hanging="360"/>
      </w:pPr>
      <w:rPr>
        <w:rFonts w:ascii="Times New Roman" w:hAnsi="Times New Roman" w:hint="default"/>
      </w:rPr>
    </w:lvl>
    <w:lvl w:ilvl="4" w:tplc="BC8CDAB0" w:tentative="1">
      <w:start w:val="1"/>
      <w:numFmt w:val="bullet"/>
      <w:lvlText w:val="•"/>
      <w:lvlJc w:val="left"/>
      <w:pPr>
        <w:tabs>
          <w:tab w:val="num" w:pos="3600"/>
        </w:tabs>
        <w:ind w:left="3600" w:hanging="360"/>
      </w:pPr>
      <w:rPr>
        <w:rFonts w:ascii="Times New Roman" w:hAnsi="Times New Roman" w:hint="default"/>
      </w:rPr>
    </w:lvl>
    <w:lvl w:ilvl="5" w:tplc="2138BB2E" w:tentative="1">
      <w:start w:val="1"/>
      <w:numFmt w:val="bullet"/>
      <w:lvlText w:val="•"/>
      <w:lvlJc w:val="left"/>
      <w:pPr>
        <w:tabs>
          <w:tab w:val="num" w:pos="4320"/>
        </w:tabs>
        <w:ind w:left="4320" w:hanging="360"/>
      </w:pPr>
      <w:rPr>
        <w:rFonts w:ascii="Times New Roman" w:hAnsi="Times New Roman" w:hint="default"/>
      </w:rPr>
    </w:lvl>
    <w:lvl w:ilvl="6" w:tplc="6F489696" w:tentative="1">
      <w:start w:val="1"/>
      <w:numFmt w:val="bullet"/>
      <w:lvlText w:val="•"/>
      <w:lvlJc w:val="left"/>
      <w:pPr>
        <w:tabs>
          <w:tab w:val="num" w:pos="5040"/>
        </w:tabs>
        <w:ind w:left="5040" w:hanging="360"/>
      </w:pPr>
      <w:rPr>
        <w:rFonts w:ascii="Times New Roman" w:hAnsi="Times New Roman" w:hint="default"/>
      </w:rPr>
    </w:lvl>
    <w:lvl w:ilvl="7" w:tplc="67D49BA2" w:tentative="1">
      <w:start w:val="1"/>
      <w:numFmt w:val="bullet"/>
      <w:lvlText w:val="•"/>
      <w:lvlJc w:val="left"/>
      <w:pPr>
        <w:tabs>
          <w:tab w:val="num" w:pos="5760"/>
        </w:tabs>
        <w:ind w:left="5760" w:hanging="360"/>
      </w:pPr>
      <w:rPr>
        <w:rFonts w:ascii="Times New Roman" w:hAnsi="Times New Roman" w:hint="default"/>
      </w:rPr>
    </w:lvl>
    <w:lvl w:ilvl="8" w:tplc="36C22B08" w:tentative="1">
      <w:start w:val="1"/>
      <w:numFmt w:val="bullet"/>
      <w:lvlText w:val="•"/>
      <w:lvlJc w:val="left"/>
      <w:pPr>
        <w:tabs>
          <w:tab w:val="num" w:pos="6480"/>
        </w:tabs>
        <w:ind w:left="6480" w:hanging="360"/>
      </w:pPr>
      <w:rPr>
        <w:rFonts w:ascii="Times New Roman" w:hAnsi="Times New Roman" w:hint="default"/>
      </w:rPr>
    </w:lvl>
  </w:abstractNum>
  <w:abstractNum w:abstractNumId="2">
    <w:nsid w:val="0EDD6EDF"/>
    <w:multiLevelType w:val="multilevel"/>
    <w:tmpl w:val="83329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5BD0CCC"/>
    <w:multiLevelType w:val="multilevel"/>
    <w:tmpl w:val="456CA9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DBF384B"/>
    <w:multiLevelType w:val="multilevel"/>
    <w:tmpl w:val="97366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1750B8B"/>
    <w:multiLevelType w:val="multilevel"/>
    <w:tmpl w:val="05944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318615CC"/>
    <w:multiLevelType w:val="multilevel"/>
    <w:tmpl w:val="BEA8A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89274A0"/>
    <w:multiLevelType w:val="hybridMultilevel"/>
    <w:tmpl w:val="E1262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64F0C96"/>
    <w:multiLevelType w:val="hybridMultilevel"/>
    <w:tmpl w:val="02ACBD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B6535CA"/>
    <w:multiLevelType w:val="multilevel"/>
    <w:tmpl w:val="991EB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CA81234"/>
    <w:multiLevelType w:val="hybridMultilevel"/>
    <w:tmpl w:val="2BA82EC0"/>
    <w:lvl w:ilvl="0" w:tplc="C94AAC38">
      <w:start w:val="1"/>
      <w:numFmt w:val="bullet"/>
      <w:lvlText w:val="•"/>
      <w:lvlJc w:val="left"/>
      <w:pPr>
        <w:tabs>
          <w:tab w:val="num" w:pos="720"/>
        </w:tabs>
        <w:ind w:left="720" w:hanging="360"/>
      </w:pPr>
      <w:rPr>
        <w:rFonts w:ascii="Times New Roman" w:hAnsi="Times New Roman" w:hint="default"/>
      </w:rPr>
    </w:lvl>
    <w:lvl w:ilvl="1" w:tplc="875E96AA" w:tentative="1">
      <w:start w:val="1"/>
      <w:numFmt w:val="bullet"/>
      <w:lvlText w:val="•"/>
      <w:lvlJc w:val="left"/>
      <w:pPr>
        <w:tabs>
          <w:tab w:val="num" w:pos="1440"/>
        </w:tabs>
        <w:ind w:left="1440" w:hanging="360"/>
      </w:pPr>
      <w:rPr>
        <w:rFonts w:ascii="Times New Roman" w:hAnsi="Times New Roman" w:hint="default"/>
      </w:rPr>
    </w:lvl>
    <w:lvl w:ilvl="2" w:tplc="8FAA036C" w:tentative="1">
      <w:start w:val="1"/>
      <w:numFmt w:val="bullet"/>
      <w:lvlText w:val="•"/>
      <w:lvlJc w:val="left"/>
      <w:pPr>
        <w:tabs>
          <w:tab w:val="num" w:pos="2160"/>
        </w:tabs>
        <w:ind w:left="2160" w:hanging="360"/>
      </w:pPr>
      <w:rPr>
        <w:rFonts w:ascii="Times New Roman" w:hAnsi="Times New Roman" w:hint="default"/>
      </w:rPr>
    </w:lvl>
    <w:lvl w:ilvl="3" w:tplc="827E8570" w:tentative="1">
      <w:start w:val="1"/>
      <w:numFmt w:val="bullet"/>
      <w:lvlText w:val="•"/>
      <w:lvlJc w:val="left"/>
      <w:pPr>
        <w:tabs>
          <w:tab w:val="num" w:pos="2880"/>
        </w:tabs>
        <w:ind w:left="2880" w:hanging="360"/>
      </w:pPr>
      <w:rPr>
        <w:rFonts w:ascii="Times New Roman" w:hAnsi="Times New Roman" w:hint="default"/>
      </w:rPr>
    </w:lvl>
    <w:lvl w:ilvl="4" w:tplc="C25E0418" w:tentative="1">
      <w:start w:val="1"/>
      <w:numFmt w:val="bullet"/>
      <w:lvlText w:val="•"/>
      <w:lvlJc w:val="left"/>
      <w:pPr>
        <w:tabs>
          <w:tab w:val="num" w:pos="3600"/>
        </w:tabs>
        <w:ind w:left="3600" w:hanging="360"/>
      </w:pPr>
      <w:rPr>
        <w:rFonts w:ascii="Times New Roman" w:hAnsi="Times New Roman" w:hint="default"/>
      </w:rPr>
    </w:lvl>
    <w:lvl w:ilvl="5" w:tplc="57DC2BA6" w:tentative="1">
      <w:start w:val="1"/>
      <w:numFmt w:val="bullet"/>
      <w:lvlText w:val="•"/>
      <w:lvlJc w:val="left"/>
      <w:pPr>
        <w:tabs>
          <w:tab w:val="num" w:pos="4320"/>
        </w:tabs>
        <w:ind w:left="4320" w:hanging="360"/>
      </w:pPr>
      <w:rPr>
        <w:rFonts w:ascii="Times New Roman" w:hAnsi="Times New Roman" w:hint="default"/>
      </w:rPr>
    </w:lvl>
    <w:lvl w:ilvl="6" w:tplc="DEBC8984" w:tentative="1">
      <w:start w:val="1"/>
      <w:numFmt w:val="bullet"/>
      <w:lvlText w:val="•"/>
      <w:lvlJc w:val="left"/>
      <w:pPr>
        <w:tabs>
          <w:tab w:val="num" w:pos="5040"/>
        </w:tabs>
        <w:ind w:left="5040" w:hanging="360"/>
      </w:pPr>
      <w:rPr>
        <w:rFonts w:ascii="Times New Roman" w:hAnsi="Times New Roman" w:hint="default"/>
      </w:rPr>
    </w:lvl>
    <w:lvl w:ilvl="7" w:tplc="01D0DF66" w:tentative="1">
      <w:start w:val="1"/>
      <w:numFmt w:val="bullet"/>
      <w:lvlText w:val="•"/>
      <w:lvlJc w:val="left"/>
      <w:pPr>
        <w:tabs>
          <w:tab w:val="num" w:pos="5760"/>
        </w:tabs>
        <w:ind w:left="5760" w:hanging="360"/>
      </w:pPr>
      <w:rPr>
        <w:rFonts w:ascii="Times New Roman" w:hAnsi="Times New Roman" w:hint="default"/>
      </w:rPr>
    </w:lvl>
    <w:lvl w:ilvl="8" w:tplc="DEAC149A" w:tentative="1">
      <w:start w:val="1"/>
      <w:numFmt w:val="bullet"/>
      <w:lvlText w:val="•"/>
      <w:lvlJc w:val="left"/>
      <w:pPr>
        <w:tabs>
          <w:tab w:val="num" w:pos="6480"/>
        </w:tabs>
        <w:ind w:left="6480" w:hanging="360"/>
      </w:pPr>
      <w:rPr>
        <w:rFonts w:ascii="Times New Roman" w:hAnsi="Times New Roman" w:hint="default"/>
      </w:rPr>
    </w:lvl>
  </w:abstractNum>
  <w:abstractNum w:abstractNumId="11">
    <w:nsid w:val="5B2A1ACC"/>
    <w:multiLevelType w:val="multilevel"/>
    <w:tmpl w:val="93DAA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F591B9D"/>
    <w:multiLevelType w:val="multilevel"/>
    <w:tmpl w:val="17AC6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694434E1"/>
    <w:multiLevelType w:val="hybridMultilevel"/>
    <w:tmpl w:val="9DF43C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BB0115E"/>
    <w:multiLevelType w:val="hybridMultilevel"/>
    <w:tmpl w:val="F32C83F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F252E95"/>
    <w:multiLevelType w:val="multilevel"/>
    <w:tmpl w:val="B1D23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7F50039A"/>
    <w:multiLevelType w:val="hybridMultilevel"/>
    <w:tmpl w:val="E0F6C1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3"/>
  </w:num>
  <w:num w:numId="3">
    <w:abstractNumId w:val="16"/>
  </w:num>
  <w:num w:numId="4">
    <w:abstractNumId w:val="8"/>
  </w:num>
  <w:num w:numId="5">
    <w:abstractNumId w:val="7"/>
  </w:num>
  <w:num w:numId="6">
    <w:abstractNumId w:val="15"/>
  </w:num>
  <w:num w:numId="7">
    <w:abstractNumId w:val="0"/>
  </w:num>
  <w:num w:numId="8">
    <w:abstractNumId w:val="12"/>
  </w:num>
  <w:num w:numId="9">
    <w:abstractNumId w:val="2"/>
  </w:num>
  <w:num w:numId="10">
    <w:abstractNumId w:val="9"/>
  </w:num>
  <w:num w:numId="11">
    <w:abstractNumId w:val="4"/>
  </w:num>
  <w:num w:numId="12">
    <w:abstractNumId w:val="11"/>
  </w:num>
  <w:num w:numId="13">
    <w:abstractNumId w:val="3"/>
  </w:num>
  <w:num w:numId="14">
    <w:abstractNumId w:val="6"/>
  </w:num>
  <w:num w:numId="15">
    <w:abstractNumId w:val="10"/>
  </w:num>
  <w:num w:numId="16">
    <w:abstractNumId w:val="1"/>
  </w:num>
  <w:num w:numId="1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33953"/>
    <w:rsid w:val="00733953"/>
    <w:rsid w:val="00A1181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3953"/>
    <w:pPr>
      <w:spacing w:after="160" w:line="480" w:lineRule="auto"/>
      <w:jc w:val="both"/>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3953"/>
    <w:pPr>
      <w:ind w:left="720"/>
      <w:contextualSpacing/>
    </w:pPr>
  </w:style>
  <w:style w:type="paragraph" w:styleId="NormalWeb">
    <w:name w:val="Normal (Web)"/>
    <w:basedOn w:val="Normal"/>
    <w:uiPriority w:val="99"/>
    <w:unhideWhenUsed/>
    <w:rsid w:val="00733953"/>
    <w:pPr>
      <w:spacing w:before="100" w:beforeAutospacing="1" w:after="100" w:afterAutospacing="1" w:line="240" w:lineRule="auto"/>
      <w:jc w:val="left"/>
    </w:pPr>
    <w:rPr>
      <w:rFonts w:eastAsia="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Anaphora_(linguistic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n.wikipedia.org/wiki/Norm_(social)" TargetMode="External"/><Relationship Id="rId12" Type="http://schemas.openxmlformats.org/officeDocument/2006/relationships/hyperlink" Target="http://en.wikipedia.org/wiki/Ellipsis_(narrative_devi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wikipedia.org/wiki/Local_community" TargetMode="External"/><Relationship Id="rId11" Type="http://schemas.openxmlformats.org/officeDocument/2006/relationships/hyperlink" Target="http://en.wikipedia.org/wiki/Exophora" TargetMode="External"/><Relationship Id="rId5" Type="http://schemas.openxmlformats.org/officeDocument/2006/relationships/hyperlink" Target="https://en.wikipedia.org/wiki/Speech_community" TargetMode="External"/><Relationship Id="rId10" Type="http://schemas.openxmlformats.org/officeDocument/2006/relationships/hyperlink" Target="http://en.wikipedia.org/wiki/Cataphora" TargetMode="External"/><Relationship Id="rId4" Type="http://schemas.openxmlformats.org/officeDocument/2006/relationships/webSettings" Target="webSettings.xml"/><Relationship Id="rId9" Type="http://schemas.openxmlformats.org/officeDocument/2006/relationships/hyperlink" Target="http://en.wikipedia.org/wiki/Formulaic_sequenc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2286</Words>
  <Characters>13031</Characters>
  <Application>Microsoft Office Word</Application>
  <DocSecurity>0</DocSecurity>
  <Lines>108</Lines>
  <Paragraphs>30</Paragraphs>
  <ScaleCrop>false</ScaleCrop>
  <Company/>
  <LinksUpToDate>false</LinksUpToDate>
  <CharactersWithSpaces>15287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Doreen</dc:creator>
  <cp:lastModifiedBy>Doreen</cp:lastModifiedBy>
  <cp:revision>1</cp:revision>
  <dcterms:created xsi:type="dcterms:W3CDTF">2018-02-14T13:08:00Z</dcterms:created>
  <dcterms:modified xsi:type="dcterms:W3CDTF">2018-02-14T13:08:00Z</dcterms:modified>
</cp:coreProperties>
</file>