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8341DA" w:rsidRDefault="008341DA" w:rsidP="008341DA">
      <w:pPr>
        <w:rPr>
          <w:rFonts w:ascii="Times New Roman" w:hAnsi="Times New Roman" w:cs="Times New Roman"/>
          <w:b/>
          <w:sz w:val="24"/>
          <w:szCs w:val="24"/>
        </w:rPr>
      </w:pPr>
    </w:p>
    <w:p w:rsidR="008341DA" w:rsidRDefault="008341DA" w:rsidP="008341DA">
      <w:pPr>
        <w:rPr>
          <w:rFonts w:ascii="Times New Roman" w:hAnsi="Times New Roman" w:cs="Times New Roman"/>
          <w:b/>
          <w:sz w:val="24"/>
          <w:szCs w:val="24"/>
        </w:rPr>
      </w:pPr>
    </w:p>
    <w:p w:rsidR="008341DA" w:rsidRDefault="008341DA" w:rsidP="008341DA">
      <w:pPr>
        <w:rPr>
          <w:rFonts w:ascii="Times New Roman" w:hAnsi="Times New Roman" w:cs="Times New Roman"/>
          <w:b/>
          <w:sz w:val="24"/>
          <w:szCs w:val="24"/>
        </w:rPr>
      </w:pPr>
      <w:r>
        <w:rPr>
          <w:rFonts w:ascii="Times New Roman" w:hAnsi="Times New Roman" w:cs="Times New Roman"/>
          <w:b/>
          <w:sz w:val="24"/>
          <w:szCs w:val="24"/>
        </w:rPr>
        <w:t>Marking Scheme.</w:t>
      </w:r>
    </w:p>
    <w:p w:rsidR="008341DA" w:rsidRDefault="008341DA" w:rsidP="008341DA">
      <w:pPr>
        <w:rPr>
          <w:rFonts w:ascii="Times New Roman" w:hAnsi="Times New Roman" w:cs="Times New Roman"/>
          <w:b/>
          <w:sz w:val="24"/>
          <w:szCs w:val="24"/>
        </w:rPr>
      </w:pPr>
      <w:r w:rsidRPr="00BF557C">
        <w:rPr>
          <w:rFonts w:ascii="Times New Roman" w:hAnsi="Times New Roman" w:cs="Times New Roman"/>
          <w:b/>
          <w:sz w:val="24"/>
          <w:szCs w:val="24"/>
        </w:rPr>
        <w:t>Question one</w:t>
      </w:r>
    </w:p>
    <w:p w:rsidR="008341DA" w:rsidRPr="00EB0EC7" w:rsidRDefault="008341DA" w:rsidP="008341DA">
      <w:pPr>
        <w:rPr>
          <w:rFonts w:ascii="Times New Roman" w:hAnsi="Times New Roman" w:cs="Times New Roman"/>
          <w:b/>
          <w:sz w:val="24"/>
          <w:szCs w:val="24"/>
        </w:rPr>
      </w:pPr>
      <w:r w:rsidRPr="00BF557C">
        <w:rPr>
          <w:rFonts w:ascii="Times New Roman" w:hAnsi="Times New Roman" w:cs="Times New Roman"/>
          <w:sz w:val="24"/>
          <w:szCs w:val="24"/>
        </w:rPr>
        <w:t>Semantic reference is a type of verbal or written “pointing to" or identifying (picking out) of certain objects or individuals that a speaker wishes to talk about. Earlier studies in semantics argue that the meaning of a word or sentence is intimately connected to the truth value of the sentence; hence reference is what relates words to the world of objects on whose condition truths relies on. Pragmatic reference is what the speaker refers to and is understood by the hearer.</w:t>
      </w: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BF557C">
        <w:rPr>
          <w:rFonts w:ascii="Times New Roman" w:eastAsiaTheme="minorHAnsi" w:hAnsi="Times New Roman" w:cs="Times New Roman"/>
          <w:sz w:val="24"/>
          <w:szCs w:val="24"/>
        </w:rPr>
        <w:t>b.There is a strong connection between meaning and communication.</w:t>
      </w: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BF557C">
        <w:rPr>
          <w:rFonts w:ascii="Times New Roman" w:eastAsiaTheme="minorHAnsi" w:hAnsi="Times New Roman" w:cs="Times New Roman"/>
          <w:sz w:val="24"/>
          <w:szCs w:val="24"/>
        </w:rPr>
        <w:t xml:space="preserve">Communication as used here is the exchange or relay of information, message, attitude, feelings or values from one person to another. This is done mainly by the use of language. It is often expressed that language is a system, which uses a set of symbols agreed upon by a group. These symbols can be spoken or written, expressed as gestures or drawings.The symbols employed in language must be patterned in a systematic way. Indeed language is organised at four principal levels – sounds (that is phonetics/phonology), words (that is phonology, sentences (that is syntax) and meaning (that is semantics). Indeed, phonology and syntax are concerned with the expressive power of language while semantics studies the meaning of what has been expressed. Knowledge of grammar is an aspect of the innate cognitive ability of human beings. The power of interpretation complements that innate ability. Interpretation is an aspect of semantics. Therefore, language acquisition or learning includes not only the knowledge of the organisation of sounds and structures, but also how to associate meaning to the structures.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BF557C">
        <w:rPr>
          <w:rFonts w:ascii="Times New Roman" w:eastAsiaTheme="minorHAnsi" w:hAnsi="Times New Roman" w:cs="Times New Roman"/>
          <w:sz w:val="24"/>
          <w:szCs w:val="24"/>
        </w:rPr>
        <w:t>c. Lexical and structural ambiguity.</w:t>
      </w:r>
      <w:r w:rsidRPr="00417A7D">
        <w:t xml:space="preserve"> </w:t>
      </w:r>
      <w:r w:rsidRPr="00417A7D">
        <w:rPr>
          <w:rFonts w:ascii="Times New Roman" w:eastAsiaTheme="minorHAnsi" w:hAnsi="Times New Roman" w:cs="Times New Roman"/>
          <w:sz w:val="24"/>
          <w:szCs w:val="24"/>
        </w:rPr>
        <w:t>Lexical  ambiguity  occurs  when  the  presence  of  just  a  specific  word  leads to multiple interpretations.  Consider the following examp</w:t>
      </w:r>
      <w:r>
        <w:rPr>
          <w:rFonts w:ascii="Times New Roman" w:eastAsiaTheme="minorHAnsi" w:hAnsi="Times New Roman" w:cs="Times New Roman"/>
          <w:sz w:val="24"/>
          <w:szCs w:val="24"/>
        </w:rPr>
        <w:t>les:</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(i) The team has many goals (ii) She prepared tables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It  should  be  noted  that  “goals”  and  “tables”  can  be  interpreted  in  different easy based on the contexts.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Structural ambiguity is achieved by the organisation of the elements of the sentence.  It is possible to interpret these elements in different ways.   Consider these examples.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(i) They promoted all English teachers  (ii) Boiling water can be dangerous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The  ambiguity  in  the  second  sentence  drives  from  the  possibility  of  reading the sentence as:  (i) Water that is boiling (i.e. hot) can be dangerous  (ii) The act of boiling water can be dangerous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 </w:t>
      </w:r>
    </w:p>
    <w:p w:rsidR="008341DA" w:rsidRPr="00417A7D"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417A7D">
        <w:rPr>
          <w:rFonts w:ascii="Times New Roman" w:eastAsiaTheme="minorHAnsi" w:hAnsi="Times New Roman" w:cs="Times New Roman"/>
          <w:sz w:val="24"/>
          <w:szCs w:val="24"/>
        </w:rPr>
        <w:t xml:space="preserve">The  first  interpretation  makes  boiling  water  as  the  subject  noun  phrase  whereas in the second interpretations, boiling water is the complement. </w:t>
      </w:r>
    </w:p>
    <w:p w:rsidR="008341DA" w:rsidRDefault="008341DA" w:rsidP="008341DA">
      <w:pPr>
        <w:autoSpaceDE w:val="0"/>
        <w:autoSpaceDN w:val="0"/>
        <w:adjustRightInd w:val="0"/>
        <w:spacing w:after="0" w:line="240" w:lineRule="auto"/>
        <w:rPr>
          <w:rFonts w:ascii="Times New Roman" w:eastAsiaTheme="minorHAnsi" w:hAnsi="Times New Roman" w:cs="Times New Roman"/>
          <w:sz w:val="24"/>
          <w:szCs w:val="24"/>
        </w:rPr>
      </w:pPr>
    </w:p>
    <w:p w:rsidR="008341DA" w:rsidRDefault="008341DA" w:rsidP="008341DA">
      <w:pPr>
        <w:autoSpaceDE w:val="0"/>
        <w:autoSpaceDN w:val="0"/>
        <w:adjustRightInd w:val="0"/>
        <w:spacing w:after="0" w:line="240" w:lineRule="auto"/>
        <w:rPr>
          <w:sz w:val="26"/>
          <w:szCs w:val="26"/>
        </w:rPr>
      </w:pPr>
    </w:p>
    <w:p w:rsidR="008341DA" w:rsidRDefault="008341DA" w:rsidP="008341DA">
      <w:pPr>
        <w:autoSpaceDE w:val="0"/>
        <w:autoSpaceDN w:val="0"/>
        <w:adjustRightInd w:val="0"/>
        <w:spacing w:after="0" w:line="240" w:lineRule="auto"/>
        <w:rPr>
          <w:rFonts w:ascii="Times New Roman" w:eastAsiaTheme="minorHAnsi" w:hAnsi="Times New Roman" w:cs="Times New Roman"/>
          <w:sz w:val="24"/>
          <w:szCs w:val="24"/>
        </w:rPr>
      </w:pPr>
    </w:p>
    <w:p w:rsidR="008341DA" w:rsidRDefault="008341DA" w:rsidP="008341DA">
      <w:pPr>
        <w:autoSpaceDE w:val="0"/>
        <w:autoSpaceDN w:val="0"/>
        <w:adjustRightInd w:val="0"/>
        <w:spacing w:after="0" w:line="240" w:lineRule="auto"/>
        <w:rPr>
          <w:rFonts w:ascii="Times New Roman" w:eastAsiaTheme="minorHAnsi" w:hAnsi="Times New Roman" w:cs="Times New Roman"/>
          <w:sz w:val="24"/>
          <w:szCs w:val="24"/>
        </w:rPr>
      </w:pP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p>
    <w:p w:rsidR="008341DA" w:rsidRPr="00BF557C" w:rsidRDefault="008341DA" w:rsidP="008341DA">
      <w:pPr>
        <w:rPr>
          <w:rFonts w:ascii="Times New Roman" w:hAnsi="Times New Roman" w:cs="Times New Roman"/>
          <w:b/>
          <w:sz w:val="24"/>
          <w:szCs w:val="24"/>
        </w:rPr>
      </w:pPr>
      <w:r w:rsidRPr="00BF557C">
        <w:rPr>
          <w:rFonts w:ascii="Times New Roman" w:hAnsi="Times New Roman" w:cs="Times New Roman"/>
          <w:b/>
          <w:sz w:val="24"/>
          <w:szCs w:val="24"/>
        </w:rPr>
        <w:t>Question two</w:t>
      </w:r>
    </w:p>
    <w:p w:rsidR="008341DA" w:rsidRDefault="008341DA" w:rsidP="008341DA">
      <w:pPr>
        <w:pStyle w:val="Default"/>
      </w:pPr>
      <w:r>
        <w:t xml:space="preserve">Connotative Meaning  </w:t>
      </w:r>
    </w:p>
    <w:p w:rsidR="008341DA" w:rsidRDefault="008341DA" w:rsidP="008341DA">
      <w:pPr>
        <w:pStyle w:val="Default"/>
      </w:pPr>
      <w:r>
        <w:t xml:space="preserve"> </w:t>
      </w:r>
    </w:p>
    <w:p w:rsidR="008341DA" w:rsidRDefault="008341DA" w:rsidP="008341DA">
      <w:pPr>
        <w:pStyle w:val="Default"/>
      </w:pPr>
      <w:r>
        <w:t xml:space="preserve">Connotative meaning contains elements of the conceptual meaning of a  word  and  the  individual’s  personal  interpretation  of  what  is  communicated.  That interpretation is based on the personal experience  of  the  hearer.    This  means  that  connotative  meaning  varies  with  the  experience of people in communication.  It may also vary from society to society.  </w:t>
      </w:r>
    </w:p>
    <w:p w:rsidR="008341DA" w:rsidRDefault="008341DA" w:rsidP="008341DA">
      <w:pPr>
        <w:pStyle w:val="Default"/>
      </w:pPr>
      <w:r>
        <w:t xml:space="preserve"> There  are  additional  semantic  features  that  are  associated  with  connotative meaning.  Thus, a great deal of the meaning of idioms  and  figurative  expressions  derive  from  connotation.    There  are  symbols  in  literature,  which  have  different  connotations  in  different  cultures.    For  instance, among the Hausa in Nigeria, the cricket is associated with the  tricks, whereas among the Igbo and the Yoruba, it is the tortoise that has  that attribute.  </w:t>
      </w:r>
    </w:p>
    <w:p w:rsidR="008341DA" w:rsidRDefault="008341DA" w:rsidP="008341DA">
      <w:pPr>
        <w:pStyle w:val="Default"/>
      </w:pPr>
      <w:r>
        <w:t xml:space="preserve"> In the Western world, it is the fox is considered very cunning.  </w:t>
      </w:r>
    </w:p>
    <w:p w:rsidR="008341DA" w:rsidRDefault="008341DA" w:rsidP="008341DA">
      <w:pPr>
        <w:pStyle w:val="Default"/>
      </w:pPr>
      <w:r>
        <w:t xml:space="preserve"> </w:t>
      </w:r>
    </w:p>
    <w:p w:rsidR="008341DA" w:rsidRDefault="008341DA" w:rsidP="008341DA">
      <w:pPr>
        <w:pStyle w:val="Default"/>
      </w:pPr>
      <w:r>
        <w:t xml:space="preserve">Collocative Meaning  </w:t>
      </w:r>
    </w:p>
    <w:p w:rsidR="008341DA" w:rsidRDefault="008341DA" w:rsidP="008341DA">
      <w:pPr>
        <w:pStyle w:val="Default"/>
      </w:pPr>
      <w:r>
        <w:t xml:space="preserve"> </w:t>
      </w:r>
    </w:p>
    <w:p w:rsidR="008341DA" w:rsidRDefault="008341DA" w:rsidP="008341DA">
      <w:pPr>
        <w:pStyle w:val="Default"/>
      </w:pPr>
      <w:r>
        <w:t xml:space="preserve">Collocation  is  the  natural  association  and  sequence  of  words  in  longer  structures.    Collocative  meaning  is  therefore  the  meaning  of  a  lexical  item  deriving  from  other  lexical  items  with  which  it  is  associated  in  a  longer structure.  The collocative meaning of lexical items in a language  is  based  on  related  semantic  fields.    For  instance,  job,  employment,  engagement,  and  work  are  all  related.    There  are  also  associations  that  are perceived to be more natural.  Consider the following examples:   </w:t>
      </w:r>
    </w:p>
    <w:p w:rsidR="008341DA" w:rsidRDefault="008341DA" w:rsidP="008341DA">
      <w:pPr>
        <w:pStyle w:val="Default"/>
      </w:pPr>
      <w:r>
        <w:t xml:space="preserve"> </w:t>
      </w:r>
    </w:p>
    <w:p w:rsidR="008341DA" w:rsidRDefault="008341DA" w:rsidP="008341DA">
      <w:pPr>
        <w:pStyle w:val="Default"/>
      </w:pPr>
      <w:r>
        <w:t xml:space="preserve">August visitor  Auspicious occasion  Sympathise with   Nutritious food  </w:t>
      </w:r>
    </w:p>
    <w:p w:rsidR="008341DA" w:rsidRDefault="008341DA" w:rsidP="008341DA">
      <w:pPr>
        <w:pStyle w:val="Default"/>
      </w:pPr>
      <w:r>
        <w:t xml:space="preserve"> Some of the structures are restricted to certain circumstances as in   </w:t>
      </w:r>
    </w:p>
    <w:p w:rsidR="008341DA" w:rsidRDefault="008341DA" w:rsidP="008341DA">
      <w:pPr>
        <w:pStyle w:val="Default"/>
      </w:pPr>
      <w:r>
        <w:t xml:space="preserve">Stroll    vs  wander  For people     Tremble  for animals  quiver  </w:t>
      </w:r>
    </w:p>
    <w:p w:rsidR="008341DA" w:rsidRDefault="008341DA" w:rsidP="008341DA">
      <w:pPr>
        <w:pStyle w:val="Default"/>
      </w:pPr>
      <w:r>
        <w:t xml:space="preserve"> </w:t>
      </w:r>
    </w:p>
    <w:p w:rsidR="008341DA" w:rsidRDefault="008341DA" w:rsidP="008341DA">
      <w:pPr>
        <w:pStyle w:val="Default"/>
      </w:pPr>
      <w:r>
        <w:t xml:space="preserve">Affective Meaning  </w:t>
      </w:r>
    </w:p>
    <w:p w:rsidR="008341DA" w:rsidRDefault="008341DA" w:rsidP="008341DA">
      <w:pPr>
        <w:pStyle w:val="Default"/>
      </w:pPr>
    </w:p>
    <w:p w:rsidR="008341DA" w:rsidRDefault="008341DA" w:rsidP="008341DA">
      <w:pPr>
        <w:pStyle w:val="Default"/>
      </w:pPr>
      <w:r>
        <w:t xml:space="preserve">Affective meaning is related to the feelings and attitudes of the speaker  towards  the  subject  or  the  audience.    This  meaning  is  achieved  by  the  choice  of  words.    Certain  words  suggest  positive  feelings  –  love,  attraction,  happiness,  exciting  etc.    Some  others  stir  up  negative  reactions –  disgusting, nauseating, disappointing, etc.  Interjections like  ah!,  oh!,  uh!,  mmn!,  often  suggest  the  emotional  state  of  the  mind.   Other words like darling, daddy, mummy, and so on, give an impression  of endearment.  </w:t>
      </w:r>
    </w:p>
    <w:p w:rsidR="008341DA" w:rsidRDefault="008341DA" w:rsidP="008341DA">
      <w:pPr>
        <w:pStyle w:val="Default"/>
      </w:pPr>
      <w:r>
        <w:t xml:space="preserve"> </w:t>
      </w:r>
    </w:p>
    <w:p w:rsidR="008341DA" w:rsidRDefault="008341DA" w:rsidP="008341DA">
      <w:pPr>
        <w:pStyle w:val="Default"/>
      </w:pPr>
      <w:r>
        <w:t xml:space="preserve"> Reflected Meaning  </w:t>
      </w:r>
    </w:p>
    <w:p w:rsidR="008341DA" w:rsidRDefault="008341DA" w:rsidP="008341DA">
      <w:pPr>
        <w:pStyle w:val="Default"/>
      </w:pPr>
      <w:r>
        <w:t xml:space="preserve"> </w:t>
      </w:r>
    </w:p>
    <w:p w:rsidR="008341DA" w:rsidRDefault="008341DA" w:rsidP="008341DA">
      <w:pPr>
        <w:pStyle w:val="Default"/>
      </w:pPr>
      <w:r>
        <w:t xml:space="preserve">Reflected  meaning  relates  to  expressions  with  multiple  meanings.   Words  with  several  meanings  (polysemous  words),  have  reflected  meaning.  There is, however, a dominant  meaning among these several  meanings.    As  a  particular  sense  of  a  word  begins  to  </w:t>
      </w:r>
      <w:r>
        <w:lastRenderedPageBreak/>
        <w:t xml:space="preserve">assume  prominence,  all  other  senses  begin  to  be  de-emphasised  and  with  time,  these other senses disappear.  Meat used to refer to all forms of food and  flesh for nourishment.  The later meaning seems to have caught on.  </w:t>
      </w:r>
    </w:p>
    <w:p w:rsidR="008341DA" w:rsidRDefault="008341DA" w:rsidP="008341DA">
      <w:pPr>
        <w:pStyle w:val="Default"/>
      </w:pPr>
      <w:r>
        <w:t xml:space="preserve"> </w:t>
      </w:r>
    </w:p>
    <w:p w:rsidR="008341DA" w:rsidRDefault="008341DA" w:rsidP="008341DA">
      <w:pPr>
        <w:pStyle w:val="Default"/>
      </w:pPr>
    </w:p>
    <w:p w:rsidR="008341DA" w:rsidRDefault="008341DA" w:rsidP="008341DA">
      <w:pPr>
        <w:pStyle w:val="Default"/>
      </w:pPr>
      <w:r>
        <w:t xml:space="preserve">Stylistic (or Social) Meaning  </w:t>
      </w:r>
    </w:p>
    <w:p w:rsidR="008341DA" w:rsidRDefault="008341DA" w:rsidP="008341DA">
      <w:pPr>
        <w:pStyle w:val="Default"/>
      </w:pPr>
      <w:r>
        <w:t xml:space="preserve"> </w:t>
      </w:r>
    </w:p>
    <w:p w:rsidR="008341DA" w:rsidRDefault="008341DA" w:rsidP="008341DA">
      <w:pPr>
        <w:pStyle w:val="Default"/>
      </w:pPr>
      <w:r>
        <w:t xml:space="preserve">When a particular pattern of speech, language variety or speech form is  associated  with  a  specific  social  context,  stylistic  or  social  meaning  is  achieved.  It is common knowledge that a speaker’s choice of words and  structures  reveals  his  or  her  social,  regional,  geographical  or  even  economic  background.    The  choices  can  also  reveal  the  level  of  familiarity between the speaker and the hearer.  </w:t>
      </w:r>
    </w:p>
    <w:p w:rsidR="008341DA" w:rsidRDefault="008341DA" w:rsidP="008341DA">
      <w:pPr>
        <w:pStyle w:val="Default"/>
      </w:pPr>
      <w:r>
        <w:t xml:space="preserve"> </w:t>
      </w:r>
    </w:p>
    <w:p w:rsidR="008341DA" w:rsidRDefault="008341DA" w:rsidP="008341DA">
      <w:pPr>
        <w:pStyle w:val="Default"/>
      </w:pPr>
      <w:r>
        <w:t xml:space="preserve">Emphasis is usually on the different stylistic variations open to language  users.    Based  on  the  level  of  familiarity,  users  have  the  following  possibilities in making requests.  </w:t>
      </w:r>
    </w:p>
    <w:p w:rsidR="008341DA" w:rsidRDefault="008341DA" w:rsidP="008341DA">
      <w:pPr>
        <w:pStyle w:val="Default"/>
      </w:pPr>
      <w:r>
        <w:t xml:space="preserve"> </w:t>
      </w:r>
    </w:p>
    <w:p w:rsidR="008341DA" w:rsidRDefault="008341DA" w:rsidP="008341DA">
      <w:pPr>
        <w:pStyle w:val="Default"/>
      </w:pPr>
      <w:r>
        <w:t xml:space="preserve">(1) I wonder if I could see you later today (indirect question) used for  extreme politeness  (2) May I see you later today (very formal)  (3) Can I see you later today (causal and less formal)  </w:t>
      </w:r>
    </w:p>
    <w:p w:rsidR="008341DA" w:rsidRDefault="008341DA" w:rsidP="008341DA">
      <w:pPr>
        <w:pStyle w:val="Default"/>
      </w:pPr>
    </w:p>
    <w:p w:rsidR="008341DA" w:rsidRDefault="008341DA" w:rsidP="008341DA">
      <w:pPr>
        <w:pStyle w:val="Default"/>
      </w:pPr>
    </w:p>
    <w:p w:rsidR="008341DA" w:rsidRDefault="008341DA" w:rsidP="008341DA">
      <w:pPr>
        <w:pStyle w:val="Default"/>
      </w:pPr>
    </w:p>
    <w:p w:rsidR="008341DA" w:rsidRPr="00BF557C" w:rsidRDefault="008341DA" w:rsidP="008341DA">
      <w:pPr>
        <w:rPr>
          <w:rFonts w:ascii="Times New Roman" w:hAnsi="Times New Roman" w:cs="Times New Roman"/>
          <w:b/>
          <w:sz w:val="24"/>
          <w:szCs w:val="24"/>
        </w:rPr>
      </w:pPr>
      <w:r w:rsidRPr="00BF557C">
        <w:rPr>
          <w:rFonts w:ascii="Times New Roman" w:hAnsi="Times New Roman" w:cs="Times New Roman"/>
          <w:b/>
          <w:sz w:val="24"/>
          <w:szCs w:val="24"/>
        </w:rPr>
        <w:t>Question three</w:t>
      </w:r>
    </w:p>
    <w:p w:rsidR="008341DA" w:rsidRPr="00BF557C" w:rsidRDefault="008341DA" w:rsidP="008341DA">
      <w:pPr>
        <w:pStyle w:val="Articoli"/>
        <w:ind w:firstLine="0"/>
        <w:jc w:val="both"/>
        <w:rPr>
          <w:rFonts w:cs="Times New Roman"/>
          <w:sz w:val="24"/>
          <w:szCs w:val="24"/>
          <w:lang w:val="en-GB"/>
        </w:rPr>
      </w:pPr>
      <w:r w:rsidRPr="00BF557C">
        <w:rPr>
          <w:rFonts w:cs="Times New Roman"/>
          <w:sz w:val="24"/>
          <w:szCs w:val="24"/>
          <w:lang w:val="en-GB"/>
        </w:rPr>
        <w:t>3.P</w:t>
      </w:r>
      <w:r w:rsidRPr="00BF557C">
        <w:rPr>
          <w:rFonts w:cs="Times New Roman"/>
          <w:i/>
          <w:iCs/>
          <w:sz w:val="24"/>
          <w:szCs w:val="24"/>
          <w:lang w:val="en-GB"/>
        </w:rPr>
        <w:t>resupposition</w:t>
      </w:r>
      <w:r w:rsidRPr="00BF557C">
        <w:rPr>
          <w:rFonts w:cs="Times New Roman"/>
          <w:sz w:val="24"/>
          <w:szCs w:val="24"/>
          <w:lang w:val="en-GB"/>
        </w:rPr>
        <w:t xml:space="preserve"> is what the speaker assumes to be the case prior to making an utterance. </w:t>
      </w:r>
      <w:r w:rsidRPr="00BF557C">
        <w:rPr>
          <w:rFonts w:cs="Times New Roman"/>
          <w:i/>
          <w:sz w:val="24"/>
          <w:szCs w:val="24"/>
          <w:lang w:val="en-GB"/>
        </w:rPr>
        <w:t>E</w:t>
      </w:r>
      <w:r w:rsidRPr="00BF557C">
        <w:rPr>
          <w:rFonts w:cs="Times New Roman"/>
          <w:i/>
          <w:iCs/>
          <w:sz w:val="24"/>
          <w:szCs w:val="24"/>
          <w:lang w:val="en-GB"/>
        </w:rPr>
        <w:t>ntailment</w:t>
      </w:r>
      <w:r w:rsidRPr="00BF557C">
        <w:rPr>
          <w:rFonts w:cs="Times New Roman"/>
          <w:sz w:val="24"/>
          <w:szCs w:val="24"/>
          <w:lang w:val="en-GB"/>
        </w:rPr>
        <w:t xml:space="preserve">, which is not a pragmatic concept, is what logically follows from what is asserted in the utterance. Speakers have presuppositions while sentences, not speakers, have entailments. Take a look at the example below: </w:t>
      </w:r>
      <w:r w:rsidRPr="00BF557C">
        <w:rPr>
          <w:rFonts w:cs="Times New Roman"/>
          <w:i/>
          <w:sz w:val="24"/>
          <w:szCs w:val="24"/>
          <w:lang w:val="en-GB"/>
        </w:rPr>
        <w:t>Jane’s brother bought two apartments</w:t>
      </w:r>
      <w:r w:rsidRPr="00BF557C">
        <w:rPr>
          <w:rFonts w:cs="Times New Roman"/>
          <w:sz w:val="24"/>
          <w:szCs w:val="24"/>
          <w:lang w:val="en-GB"/>
        </w:rPr>
        <w:t xml:space="preserve">. </w:t>
      </w:r>
    </w:p>
    <w:p w:rsidR="008341DA" w:rsidRPr="00BF557C" w:rsidRDefault="008341DA" w:rsidP="008341DA">
      <w:pPr>
        <w:pStyle w:val="Articoli"/>
        <w:ind w:firstLine="0"/>
        <w:jc w:val="both"/>
        <w:rPr>
          <w:rFonts w:cs="Times New Roman"/>
          <w:sz w:val="24"/>
          <w:szCs w:val="24"/>
          <w:lang w:val="en-GB"/>
        </w:rPr>
      </w:pPr>
      <w:r w:rsidRPr="00BF557C">
        <w:rPr>
          <w:rFonts w:cs="Times New Roman"/>
          <w:sz w:val="24"/>
          <w:szCs w:val="24"/>
          <w:lang w:val="en-GB"/>
        </w:rPr>
        <w:t xml:space="preserve">This sentence presupposes that Jane exists and that she has a brother. The speaker may also hold the more specific </w:t>
      </w:r>
      <w:r w:rsidRPr="00BF557C">
        <w:rPr>
          <w:rFonts w:cs="Times New Roman"/>
          <w:i/>
          <w:iCs/>
          <w:sz w:val="24"/>
          <w:szCs w:val="24"/>
          <w:lang w:val="en-GB"/>
        </w:rPr>
        <w:t xml:space="preserve">presupposition </w:t>
      </w:r>
      <w:r w:rsidRPr="00BF557C">
        <w:rPr>
          <w:rFonts w:cs="Times New Roman"/>
          <w:sz w:val="24"/>
          <w:szCs w:val="24"/>
          <w:lang w:val="en-GB"/>
        </w:rPr>
        <w:t xml:space="preserve">that she has only a brother and her brother has a lot of money. All these </w:t>
      </w:r>
      <w:r w:rsidRPr="00BF557C">
        <w:rPr>
          <w:rFonts w:cs="Times New Roman"/>
          <w:i/>
          <w:iCs/>
          <w:sz w:val="24"/>
          <w:szCs w:val="24"/>
          <w:lang w:val="en-GB"/>
        </w:rPr>
        <w:t xml:space="preserve">presuppositions </w:t>
      </w:r>
      <w:r w:rsidRPr="00BF557C">
        <w:rPr>
          <w:rFonts w:cs="Times New Roman"/>
          <w:sz w:val="24"/>
          <w:szCs w:val="24"/>
          <w:lang w:val="en-GB"/>
        </w:rPr>
        <w:t xml:space="preserve">are held by the speaker and all of them can be wrong. </w:t>
      </w:r>
      <w:r w:rsidRPr="00BF557C">
        <w:rPr>
          <w:rFonts w:cs="Times New Roman"/>
          <w:sz w:val="24"/>
          <w:szCs w:val="24"/>
        </w:rPr>
        <w:t xml:space="preserve">In </w:t>
      </w:r>
      <w:r w:rsidRPr="00BF557C">
        <w:rPr>
          <w:rFonts w:eastAsiaTheme="minorEastAsia" w:cs="Times New Roman"/>
          <w:sz w:val="24"/>
          <w:szCs w:val="24"/>
        </w:rPr>
        <w:t xml:space="preserve">pragmatics </w:t>
      </w:r>
      <w:r w:rsidRPr="00BF557C">
        <w:rPr>
          <w:rFonts w:cs="Times New Roman"/>
          <w:i/>
          <w:sz w:val="24"/>
          <w:szCs w:val="24"/>
        </w:rPr>
        <w:t>entailment</w:t>
      </w:r>
      <w:r w:rsidRPr="00BF557C">
        <w:rPr>
          <w:rFonts w:cs="Times New Roman"/>
          <w:sz w:val="24"/>
          <w:szCs w:val="24"/>
        </w:rPr>
        <w:t xml:space="preserve"> is the relationship between two sentences where the truth of one (A) requires the truth of the other (B).For example, the sentence (A) </w:t>
      </w:r>
      <w:r w:rsidRPr="00BF557C">
        <w:rPr>
          <w:rFonts w:cs="Times New Roman"/>
          <w:i/>
          <w:iCs/>
          <w:sz w:val="24"/>
          <w:szCs w:val="24"/>
        </w:rPr>
        <w:t>The president was assassinated.</w:t>
      </w:r>
      <w:r w:rsidRPr="00BF557C">
        <w:rPr>
          <w:rFonts w:cs="Times New Roman"/>
          <w:sz w:val="24"/>
          <w:szCs w:val="24"/>
        </w:rPr>
        <w:t xml:space="preserve"> entails (B) </w:t>
      </w:r>
      <w:r w:rsidRPr="00BF557C">
        <w:rPr>
          <w:rFonts w:cs="Times New Roman"/>
          <w:i/>
          <w:iCs/>
          <w:sz w:val="24"/>
          <w:szCs w:val="24"/>
        </w:rPr>
        <w:t>The president is dead.</w:t>
      </w:r>
    </w:p>
    <w:p w:rsidR="008341DA" w:rsidRPr="00BF557C" w:rsidRDefault="008341DA" w:rsidP="008341DA">
      <w:pPr>
        <w:shd w:val="clear" w:color="auto" w:fill="FFFFFF"/>
        <w:spacing w:before="100" w:beforeAutospacing="1" w:after="100" w:afterAutospacing="1" w:line="240" w:lineRule="auto"/>
        <w:rPr>
          <w:rFonts w:ascii="Times New Roman" w:eastAsia="Times New Roman" w:hAnsi="Times New Roman" w:cs="Times New Roman"/>
          <w:color w:val="000000"/>
          <w:sz w:val="24"/>
          <w:szCs w:val="24"/>
        </w:rPr>
      </w:pPr>
      <w:r w:rsidRPr="00BF557C">
        <w:rPr>
          <w:rFonts w:ascii="Times New Roman" w:eastAsia="Times New Roman" w:hAnsi="Times New Roman" w:cs="Times New Roman"/>
          <w:bCs/>
          <w:color w:val="000000"/>
          <w:sz w:val="24"/>
          <w:szCs w:val="24"/>
        </w:rPr>
        <w:t>Denotation </w:t>
      </w:r>
      <w:r w:rsidRPr="00BF557C">
        <w:rPr>
          <w:rFonts w:ascii="Times New Roman" w:eastAsia="Times New Roman" w:hAnsi="Times New Roman" w:cs="Times New Roman"/>
          <w:color w:val="000000"/>
          <w:sz w:val="24"/>
          <w:szCs w:val="24"/>
        </w:rPr>
        <w:t>refers to the literal meaning of a word, the "dictionary definition."¨ For example, if you look up the word </w:t>
      </w:r>
      <w:r w:rsidRPr="00BF557C">
        <w:rPr>
          <w:rFonts w:ascii="Times New Roman" w:eastAsia="Times New Roman" w:hAnsi="Times New Roman" w:cs="Times New Roman"/>
          <w:i/>
          <w:iCs/>
          <w:color w:val="000000"/>
          <w:sz w:val="24"/>
          <w:szCs w:val="24"/>
        </w:rPr>
        <w:t>snake</w:t>
      </w:r>
      <w:r w:rsidRPr="00BF557C">
        <w:rPr>
          <w:rFonts w:ascii="Times New Roman" w:eastAsia="Times New Roman" w:hAnsi="Times New Roman" w:cs="Times New Roman"/>
          <w:color w:val="000000"/>
          <w:sz w:val="24"/>
          <w:szCs w:val="24"/>
        </w:rPr>
        <w:t xml:space="preserve"> in a dictionary, you will discover that one of its </w:t>
      </w:r>
      <w:r w:rsidRPr="00BF557C">
        <w:rPr>
          <w:rFonts w:ascii="Times New Roman" w:eastAsia="Times New Roman" w:hAnsi="Times New Roman" w:cs="Times New Roman"/>
          <w:bCs/>
          <w:color w:val="000000"/>
          <w:sz w:val="24"/>
          <w:szCs w:val="24"/>
        </w:rPr>
        <w:t>denotative</w:t>
      </w:r>
      <w:r w:rsidRPr="00BF557C">
        <w:rPr>
          <w:rFonts w:ascii="Times New Roman" w:eastAsia="Times New Roman" w:hAnsi="Times New Roman" w:cs="Times New Roman"/>
          <w:color w:val="000000"/>
          <w:sz w:val="24"/>
          <w:szCs w:val="24"/>
        </w:rPr>
        <w:t> meanings is "any of numerous scaly, legless, sometimes venomous reptiles¡Khaving a long, tapering, cylindrical body and found in most tropical and temperate regions."</w:t>
      </w:r>
      <w:r w:rsidRPr="00BF557C">
        <w:rPr>
          <w:rFonts w:ascii="Times New Roman" w:eastAsia="Times New Roman" w:hAnsi="Times New Roman" w:cs="Times New Roman"/>
          <w:bCs/>
          <w:color w:val="000000"/>
          <w:sz w:val="24"/>
          <w:szCs w:val="24"/>
        </w:rPr>
        <w:t>Connotation</w:t>
      </w:r>
      <w:r w:rsidRPr="00BF557C">
        <w:rPr>
          <w:rFonts w:ascii="Times New Roman" w:eastAsia="Times New Roman" w:hAnsi="Times New Roman" w:cs="Times New Roman"/>
          <w:color w:val="000000"/>
          <w:sz w:val="24"/>
          <w:szCs w:val="24"/>
        </w:rPr>
        <w:t>, on the other hand, refers to the associations that are connected to a certain word or the emotional suggestions related to that word. The </w:t>
      </w:r>
      <w:r w:rsidRPr="00BF557C">
        <w:rPr>
          <w:rFonts w:ascii="Times New Roman" w:eastAsia="Times New Roman" w:hAnsi="Times New Roman" w:cs="Times New Roman"/>
          <w:bCs/>
          <w:color w:val="000000"/>
          <w:sz w:val="24"/>
          <w:szCs w:val="24"/>
        </w:rPr>
        <w:t xml:space="preserve">connotative </w:t>
      </w:r>
      <w:r w:rsidRPr="00BF557C">
        <w:rPr>
          <w:rFonts w:ascii="Times New Roman" w:eastAsia="Times New Roman" w:hAnsi="Times New Roman" w:cs="Times New Roman"/>
          <w:color w:val="000000"/>
          <w:sz w:val="24"/>
          <w:szCs w:val="24"/>
        </w:rPr>
        <w:t>meanings of a word exist together with the denotative meanings. The connotations for the word </w:t>
      </w:r>
      <w:r w:rsidRPr="00BF557C">
        <w:rPr>
          <w:rFonts w:ascii="Times New Roman" w:eastAsia="Times New Roman" w:hAnsi="Times New Roman" w:cs="Times New Roman"/>
          <w:i/>
          <w:iCs/>
          <w:color w:val="000000"/>
          <w:sz w:val="24"/>
          <w:szCs w:val="24"/>
        </w:rPr>
        <w:t>snake</w:t>
      </w:r>
      <w:r w:rsidRPr="00BF557C">
        <w:rPr>
          <w:rFonts w:ascii="Times New Roman" w:eastAsia="Times New Roman" w:hAnsi="Times New Roman" w:cs="Times New Roman"/>
          <w:color w:val="000000"/>
          <w:sz w:val="24"/>
          <w:szCs w:val="24"/>
        </w:rPr>
        <w:t> could include evil or danger.</w:t>
      </w:r>
    </w:p>
    <w:p w:rsidR="008341DA" w:rsidRDefault="008341DA" w:rsidP="008341DA">
      <w:pPr>
        <w:rPr>
          <w:rFonts w:ascii="Times New Roman" w:hAnsi="Times New Roman" w:cs="Times New Roman"/>
          <w:sz w:val="24"/>
          <w:szCs w:val="24"/>
        </w:rPr>
      </w:pPr>
      <w:r w:rsidRPr="00BF557C">
        <w:rPr>
          <w:rFonts w:ascii="Times New Roman" w:hAnsi="Times New Roman" w:cs="Times New Roman"/>
          <w:i/>
          <w:sz w:val="24"/>
          <w:szCs w:val="24"/>
          <w:lang w:val="en-GB"/>
        </w:rPr>
        <w:t>Homonymy</w:t>
      </w:r>
      <w:r w:rsidRPr="00BF557C">
        <w:rPr>
          <w:rFonts w:ascii="Times New Roman" w:hAnsi="Times New Roman" w:cs="Times New Roman"/>
          <w:sz w:val="24"/>
          <w:szCs w:val="24"/>
          <w:lang w:val="en-GB"/>
        </w:rPr>
        <w:t xml:space="preserve"> is a relation between words which have the same form but unrelated </w:t>
      </w:r>
      <w:r w:rsidRPr="00BF557C">
        <w:rPr>
          <w:rFonts w:ascii="Times New Roman" w:hAnsi="Times New Roman" w:cs="Times New Roman"/>
          <w:i/>
          <w:sz w:val="24"/>
          <w:szCs w:val="24"/>
          <w:lang w:val="en-GB"/>
        </w:rPr>
        <w:t>senses</w:t>
      </w:r>
      <w:r w:rsidRPr="00BF557C">
        <w:rPr>
          <w:rFonts w:ascii="Times New Roman" w:hAnsi="Times New Roman" w:cs="Times New Roman"/>
          <w:sz w:val="24"/>
          <w:szCs w:val="24"/>
          <w:lang w:val="en-GB"/>
        </w:rPr>
        <w:t xml:space="preserve">. </w:t>
      </w:r>
      <w:r w:rsidRPr="00BF557C">
        <w:rPr>
          <w:rFonts w:ascii="Times New Roman" w:hAnsi="Times New Roman" w:cs="Times New Roman"/>
          <w:i/>
          <w:sz w:val="24"/>
          <w:szCs w:val="24"/>
          <w:lang w:val="en-GB"/>
        </w:rPr>
        <w:t xml:space="preserve">Homonyms </w:t>
      </w:r>
      <w:r w:rsidRPr="00BF557C">
        <w:rPr>
          <w:rFonts w:ascii="Times New Roman" w:hAnsi="Times New Roman" w:cs="Times New Roman"/>
          <w:sz w:val="24"/>
          <w:szCs w:val="24"/>
          <w:lang w:val="en-GB"/>
        </w:rPr>
        <w:t xml:space="preserve">can have the same phonological or graphical form, or both. If they have  the same phonological form they are called </w:t>
      </w:r>
      <w:r w:rsidRPr="00BF557C">
        <w:rPr>
          <w:rFonts w:ascii="Times New Roman" w:hAnsi="Times New Roman" w:cs="Times New Roman"/>
          <w:i/>
          <w:sz w:val="24"/>
          <w:szCs w:val="24"/>
          <w:lang w:val="en-GB"/>
        </w:rPr>
        <w:t>homophones</w:t>
      </w:r>
      <w:r w:rsidRPr="00BF557C">
        <w:rPr>
          <w:rFonts w:ascii="Times New Roman" w:hAnsi="Times New Roman" w:cs="Times New Roman"/>
          <w:sz w:val="24"/>
          <w:szCs w:val="24"/>
          <w:lang w:val="en-GB"/>
        </w:rPr>
        <w:t xml:space="preserve"> (sight/site).</w:t>
      </w:r>
      <w:r>
        <w:rPr>
          <w:rFonts w:ascii="Times New Roman" w:hAnsi="Times New Roman" w:cs="Times New Roman"/>
          <w:sz w:val="24"/>
          <w:szCs w:val="24"/>
          <w:lang w:val="en-GB"/>
        </w:rPr>
        <w:t>Polysemy</w:t>
      </w:r>
      <w:r w:rsidRPr="00BF4328">
        <w:rPr>
          <w:rFonts w:ascii="Arial" w:hAnsi="Arial" w:cs="Arial"/>
          <w:color w:val="222222"/>
          <w:sz w:val="21"/>
          <w:szCs w:val="21"/>
          <w:shd w:val="clear" w:color="auto" w:fill="FFFFFF"/>
        </w:rPr>
        <w:t xml:space="preserve"> </w:t>
      </w:r>
      <w:r>
        <w:rPr>
          <w:rFonts w:ascii="Arial" w:hAnsi="Arial" w:cs="Arial"/>
          <w:color w:val="222222"/>
          <w:sz w:val="21"/>
          <w:szCs w:val="21"/>
          <w:shd w:val="clear" w:color="auto" w:fill="FFFFFF"/>
        </w:rPr>
        <w:t xml:space="preserve">is the capacity for </w:t>
      </w:r>
      <w:r w:rsidRPr="00BF4328">
        <w:rPr>
          <w:rFonts w:ascii="Arial" w:hAnsi="Arial" w:cs="Arial"/>
          <w:sz w:val="21"/>
          <w:szCs w:val="21"/>
          <w:shd w:val="clear" w:color="auto" w:fill="FFFFFF"/>
        </w:rPr>
        <w:t>a </w:t>
      </w:r>
      <w:hyperlink r:id="rId5" w:tooltip="Sign (semiotics)" w:history="1">
        <w:r w:rsidRPr="00BF4328">
          <w:rPr>
            <w:rStyle w:val="Hyperlink"/>
            <w:rFonts w:ascii="Arial" w:hAnsi="Arial" w:cs="Arial"/>
            <w:sz w:val="21"/>
            <w:szCs w:val="21"/>
            <w:shd w:val="clear" w:color="auto" w:fill="FFFFFF"/>
          </w:rPr>
          <w:t>sign</w:t>
        </w:r>
      </w:hyperlink>
      <w:r w:rsidRPr="00BF4328">
        <w:rPr>
          <w:rFonts w:ascii="Arial" w:hAnsi="Arial" w:cs="Arial"/>
          <w:sz w:val="21"/>
          <w:szCs w:val="21"/>
          <w:shd w:val="clear" w:color="auto" w:fill="FFFFFF"/>
        </w:rPr>
        <w:t> (such as a </w:t>
      </w:r>
      <w:hyperlink r:id="rId6" w:tooltip="Word" w:history="1">
        <w:r w:rsidRPr="00BF4328">
          <w:rPr>
            <w:rStyle w:val="Hyperlink"/>
            <w:rFonts w:ascii="Arial" w:hAnsi="Arial" w:cs="Arial"/>
            <w:sz w:val="21"/>
            <w:szCs w:val="21"/>
            <w:shd w:val="clear" w:color="auto" w:fill="FFFFFF"/>
          </w:rPr>
          <w:t>word</w:t>
        </w:r>
      </w:hyperlink>
      <w:r w:rsidRPr="00BF4328">
        <w:rPr>
          <w:rFonts w:ascii="Arial" w:hAnsi="Arial" w:cs="Arial"/>
          <w:sz w:val="21"/>
          <w:szCs w:val="21"/>
          <w:shd w:val="clear" w:color="auto" w:fill="FFFFFF"/>
        </w:rPr>
        <w:t>, </w:t>
      </w:r>
      <w:hyperlink r:id="rId7" w:tooltip="Phrase" w:history="1">
        <w:r w:rsidRPr="00550680">
          <w:rPr>
            <w:rStyle w:val="Hyperlink"/>
            <w:rFonts w:ascii="Times New Roman" w:hAnsi="Times New Roman" w:cs="Times New Roman"/>
            <w:sz w:val="24"/>
            <w:szCs w:val="24"/>
            <w:shd w:val="clear" w:color="auto" w:fill="FFFFFF"/>
          </w:rPr>
          <w:t>phrase</w:t>
        </w:r>
      </w:hyperlink>
      <w:r w:rsidRPr="00550680">
        <w:rPr>
          <w:rFonts w:ascii="Times New Roman" w:hAnsi="Times New Roman" w:cs="Times New Roman"/>
          <w:sz w:val="24"/>
          <w:szCs w:val="24"/>
          <w:shd w:val="clear" w:color="auto" w:fill="FFFFFF"/>
        </w:rPr>
        <w:t>, or </w:t>
      </w:r>
      <w:hyperlink r:id="rId8" w:tooltip="Symbol" w:history="1">
        <w:r w:rsidRPr="00550680">
          <w:rPr>
            <w:rStyle w:val="Hyperlink"/>
            <w:rFonts w:ascii="Times New Roman" w:hAnsi="Times New Roman" w:cs="Times New Roman"/>
            <w:sz w:val="24"/>
            <w:szCs w:val="24"/>
            <w:shd w:val="clear" w:color="auto" w:fill="FFFFFF"/>
          </w:rPr>
          <w:t>symbol</w:t>
        </w:r>
      </w:hyperlink>
      <w:r w:rsidRPr="00550680">
        <w:rPr>
          <w:rFonts w:ascii="Times New Roman" w:hAnsi="Times New Roman" w:cs="Times New Roman"/>
          <w:sz w:val="24"/>
          <w:szCs w:val="24"/>
          <w:shd w:val="clear" w:color="auto" w:fill="FFFFFF"/>
        </w:rPr>
        <w:t xml:space="preserve">) to have multiple meanings (that is, </w:t>
      </w:r>
      <w:r w:rsidRPr="00550680">
        <w:rPr>
          <w:rFonts w:ascii="Times New Roman" w:hAnsi="Times New Roman" w:cs="Times New Roman"/>
          <w:sz w:val="24"/>
          <w:szCs w:val="24"/>
          <w:shd w:val="clear" w:color="auto" w:fill="FFFFFF"/>
        </w:rPr>
        <w:lastRenderedPageBreak/>
        <w:t>multiple </w:t>
      </w:r>
      <w:hyperlink r:id="rId9" w:tooltip="Seme (semantics)" w:history="1">
        <w:r w:rsidRPr="00550680">
          <w:rPr>
            <w:rStyle w:val="Hyperlink"/>
            <w:rFonts w:ascii="Times New Roman" w:hAnsi="Times New Roman" w:cs="Times New Roman"/>
            <w:sz w:val="24"/>
            <w:szCs w:val="24"/>
            <w:shd w:val="clear" w:color="auto" w:fill="FFFFFF"/>
          </w:rPr>
          <w:t>semes</w:t>
        </w:r>
      </w:hyperlink>
      <w:r w:rsidRPr="00550680">
        <w:rPr>
          <w:rFonts w:ascii="Times New Roman" w:hAnsi="Times New Roman" w:cs="Times New Roman"/>
          <w:sz w:val="24"/>
          <w:szCs w:val="24"/>
          <w:shd w:val="clear" w:color="auto" w:fill="FFFFFF"/>
        </w:rPr>
        <w:t> or </w:t>
      </w:r>
      <w:hyperlink r:id="rId10" w:tooltip="Sememe" w:history="1">
        <w:r w:rsidRPr="00550680">
          <w:rPr>
            <w:rStyle w:val="Hyperlink"/>
            <w:rFonts w:ascii="Times New Roman" w:hAnsi="Times New Roman" w:cs="Times New Roman"/>
            <w:sz w:val="24"/>
            <w:szCs w:val="24"/>
            <w:shd w:val="clear" w:color="auto" w:fill="FFFFFF"/>
          </w:rPr>
          <w:t>sememes</w:t>
        </w:r>
      </w:hyperlink>
      <w:r w:rsidRPr="00550680">
        <w:rPr>
          <w:rFonts w:ascii="Times New Roman" w:hAnsi="Times New Roman" w:cs="Times New Roman"/>
          <w:sz w:val="24"/>
          <w:szCs w:val="24"/>
          <w:shd w:val="clear" w:color="auto" w:fill="FFFFFF"/>
        </w:rPr>
        <w:t> and thus multiple </w:t>
      </w:r>
      <w:hyperlink r:id="rId11" w:tooltip="Word sense" w:history="1">
        <w:r w:rsidRPr="00550680">
          <w:rPr>
            <w:rStyle w:val="Hyperlink"/>
            <w:rFonts w:ascii="Times New Roman" w:hAnsi="Times New Roman" w:cs="Times New Roman"/>
            <w:sz w:val="24"/>
            <w:szCs w:val="24"/>
            <w:shd w:val="clear" w:color="auto" w:fill="FFFFFF"/>
          </w:rPr>
          <w:t>senses</w:t>
        </w:r>
      </w:hyperlink>
      <w:r w:rsidRPr="00550680">
        <w:rPr>
          <w:rFonts w:ascii="Times New Roman" w:hAnsi="Times New Roman" w:cs="Times New Roman"/>
          <w:sz w:val="24"/>
          <w:szCs w:val="24"/>
          <w:shd w:val="clear" w:color="auto" w:fill="FFFFFF"/>
        </w:rPr>
        <w:t>), usually related by contiguity of </w:t>
      </w:r>
      <w:hyperlink r:id="rId12" w:tooltip="Meaning (linguistics)" w:history="1">
        <w:r w:rsidRPr="00550680">
          <w:rPr>
            <w:rStyle w:val="Hyperlink"/>
            <w:rFonts w:ascii="Times New Roman" w:hAnsi="Times New Roman" w:cs="Times New Roman"/>
            <w:sz w:val="24"/>
            <w:szCs w:val="24"/>
            <w:shd w:val="clear" w:color="auto" w:fill="FFFFFF"/>
          </w:rPr>
          <w:t>meaning</w:t>
        </w:r>
      </w:hyperlink>
      <w:r w:rsidRPr="00550680">
        <w:rPr>
          <w:rFonts w:ascii="Times New Roman" w:hAnsi="Times New Roman" w:cs="Times New Roman"/>
          <w:sz w:val="24"/>
          <w:szCs w:val="24"/>
          <w:shd w:val="clear" w:color="auto" w:fill="FFFFFF"/>
        </w:rPr>
        <w:t> within a </w:t>
      </w:r>
      <w:hyperlink r:id="rId13" w:tooltip="Semantic field" w:history="1">
        <w:r w:rsidRPr="00550680">
          <w:rPr>
            <w:rStyle w:val="Hyperlink"/>
            <w:rFonts w:ascii="Times New Roman" w:hAnsi="Times New Roman" w:cs="Times New Roman"/>
            <w:sz w:val="24"/>
            <w:szCs w:val="24"/>
            <w:shd w:val="clear" w:color="auto" w:fill="FFFFFF"/>
          </w:rPr>
          <w:t>semantic field</w:t>
        </w:r>
      </w:hyperlink>
      <w:r w:rsidRPr="00550680">
        <w:rPr>
          <w:rFonts w:ascii="Times New Roman" w:hAnsi="Times New Roman" w:cs="Times New Roman"/>
          <w:sz w:val="24"/>
          <w:szCs w:val="24"/>
          <w:shd w:val="clear" w:color="auto" w:fill="FFFFFF"/>
        </w:rPr>
        <w:t>. </w:t>
      </w:r>
      <w:r w:rsidRPr="00550680">
        <w:rPr>
          <w:rFonts w:ascii="Times New Roman" w:hAnsi="Times New Roman" w:cs="Times New Roman"/>
          <w:sz w:val="24"/>
          <w:szCs w:val="24"/>
        </w:rPr>
        <w:t xml:space="preserve"> </w:t>
      </w:r>
    </w:p>
    <w:p w:rsidR="008341DA" w:rsidRPr="00BF557C" w:rsidRDefault="008341DA" w:rsidP="008341DA">
      <w:pPr>
        <w:rPr>
          <w:rFonts w:ascii="Times New Roman" w:hAnsi="Times New Roman" w:cs="Times New Roman"/>
          <w:sz w:val="24"/>
          <w:szCs w:val="24"/>
        </w:rPr>
      </w:pPr>
      <w:r w:rsidRPr="00BF4328">
        <w:rPr>
          <w:rFonts w:ascii="Times New Roman" w:hAnsi="Times New Roman" w:cs="Times New Roman"/>
          <w:sz w:val="24"/>
          <w:szCs w:val="24"/>
        </w:rPr>
        <w:t>Sentence</w:t>
      </w:r>
      <w:r w:rsidRPr="00BF557C">
        <w:rPr>
          <w:rFonts w:ascii="Times New Roman" w:hAnsi="Times New Roman" w:cs="Times New Roman"/>
          <w:sz w:val="24"/>
          <w:szCs w:val="24"/>
        </w:rPr>
        <w:t xml:space="preserve"> is in semantics while utterance is in pragmatics.</w:t>
      </w: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BF557C">
        <w:rPr>
          <w:rFonts w:ascii="Times New Roman" w:eastAsiaTheme="minorHAnsi" w:hAnsi="Times New Roman" w:cs="Times New Roman"/>
          <w:sz w:val="24"/>
          <w:szCs w:val="24"/>
        </w:rPr>
        <w:t>.This theory was developed by the British empiricist philosopher, JohnLocke. The theory explains that the meaning attached to words can be separated from the word themselves. This means that meaning originates in the mind in the form of ideas. Words are just sensiblesigns for the convenience of communication. Language is therefore, a mechanism for expressing thoughts and thought is viewed as a succession of conscious ideas. The ideational theory is mentalistic.</w:t>
      </w: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r w:rsidRPr="00BF557C">
        <w:rPr>
          <w:rFonts w:ascii="Times New Roman" w:eastAsiaTheme="minorHAnsi" w:hAnsi="Times New Roman" w:cs="Times New Roman"/>
          <w:sz w:val="24"/>
          <w:szCs w:val="24"/>
        </w:rPr>
        <w:t>Thus, the meaning of a word is the mental image or idea of the word or the expression generated in the mind of the speaker or hearer. There is no attempt to define words and expressions using physical associations. Rather, the range of possible meanings ascribed to a given word is that set of available feelings, images, ideas, concepts, thoughts and inferences that can be produced as soon as a word is heard. The ideational theory is perceived to be abstract or imprecise because of dependence on mental images for decoding the meaning of words. Ideas may be too vague to comprehend. There are also many words(especially the abstract ones) that do not have specific physical realities,let alone mental manifestations. It is unthinkable that the mind can create an image of what the senses cannot perceive.The theory may not be able to account for synonymous expressions. It may also be difficult to use the theory to explain the mental image conjured by sentences. Indeed, sentences derive their meaning more from the word order.</w:t>
      </w:r>
    </w:p>
    <w:p w:rsidR="008341DA" w:rsidRPr="00BF557C" w:rsidRDefault="008341DA" w:rsidP="008341DA">
      <w:pPr>
        <w:autoSpaceDE w:val="0"/>
        <w:autoSpaceDN w:val="0"/>
        <w:adjustRightInd w:val="0"/>
        <w:spacing w:after="0" w:line="240" w:lineRule="auto"/>
        <w:rPr>
          <w:rFonts w:ascii="Times New Roman" w:eastAsiaTheme="minorHAnsi" w:hAnsi="Times New Roman" w:cs="Times New Roman"/>
          <w:sz w:val="24"/>
          <w:szCs w:val="24"/>
        </w:rPr>
      </w:pPr>
    </w:p>
    <w:p w:rsidR="008341DA" w:rsidRPr="00365ABB" w:rsidRDefault="008341DA" w:rsidP="008341DA">
      <w:pPr>
        <w:autoSpaceDE w:val="0"/>
        <w:autoSpaceDN w:val="0"/>
        <w:adjustRightInd w:val="0"/>
        <w:spacing w:after="0" w:line="240" w:lineRule="auto"/>
        <w:rPr>
          <w:rFonts w:ascii="Times New Roman" w:hAnsi="Times New Roman" w:cs="Times New Roman"/>
          <w:b/>
          <w:sz w:val="24"/>
          <w:szCs w:val="24"/>
        </w:rPr>
      </w:pPr>
      <w:r>
        <w:rPr>
          <w:rFonts w:ascii="Times New Roman" w:hAnsi="Times New Roman" w:cs="Times New Roman"/>
          <w:b/>
          <w:sz w:val="24"/>
          <w:szCs w:val="24"/>
        </w:rPr>
        <w:t>Question four</w:t>
      </w:r>
    </w:p>
    <w:p w:rsidR="008341DA" w:rsidRPr="00BF557C" w:rsidRDefault="008341DA" w:rsidP="008341DA">
      <w:pPr>
        <w:rPr>
          <w:rFonts w:ascii="Times New Roman" w:hAnsi="Times New Roman" w:cs="Times New Roman"/>
          <w:sz w:val="24"/>
          <w:szCs w:val="24"/>
        </w:rPr>
      </w:pPr>
      <w:r w:rsidRPr="00BF557C">
        <w:rPr>
          <w:rFonts w:ascii="Times New Roman" w:hAnsi="Times New Roman" w:cs="Times New Roman"/>
          <w:sz w:val="24"/>
          <w:szCs w:val="24"/>
        </w:rPr>
        <w:t xml:space="preserve"> Person deixis- Among the indexical that refer to persons in English, only the word YOU appears to be the only deictic, i.e. the context is required to determine the referent. Other third person pronouns </w:t>
      </w:r>
      <w:r w:rsidRPr="00BF557C">
        <w:rPr>
          <w:rFonts w:ascii="Times New Roman" w:hAnsi="Times New Roman" w:cs="Times New Roman"/>
          <w:i/>
          <w:iCs/>
          <w:sz w:val="24"/>
          <w:szCs w:val="24"/>
        </w:rPr>
        <w:t xml:space="preserve">he, she, it </w:t>
      </w:r>
      <w:r w:rsidRPr="00BF557C">
        <w:rPr>
          <w:rFonts w:ascii="Times New Roman" w:hAnsi="Times New Roman" w:cs="Times New Roman"/>
          <w:sz w:val="24"/>
          <w:szCs w:val="24"/>
        </w:rPr>
        <w:t xml:space="preserve">or </w:t>
      </w:r>
      <w:r w:rsidRPr="00BF557C">
        <w:rPr>
          <w:rFonts w:ascii="Times New Roman" w:hAnsi="Times New Roman" w:cs="Times New Roman"/>
          <w:i/>
          <w:iCs/>
          <w:sz w:val="24"/>
          <w:szCs w:val="24"/>
        </w:rPr>
        <w:t xml:space="preserve">they </w:t>
      </w:r>
      <w:r w:rsidRPr="00BF557C">
        <w:rPr>
          <w:rFonts w:ascii="Times New Roman" w:hAnsi="Times New Roman" w:cs="Times New Roman"/>
          <w:sz w:val="24"/>
          <w:szCs w:val="24"/>
        </w:rPr>
        <w:t>do not function as deictic rather refer anaphorically to persons or objects already mentioned in the text.</w:t>
      </w:r>
    </w:p>
    <w:p w:rsidR="008341DA" w:rsidRPr="00BF557C" w:rsidRDefault="008341DA" w:rsidP="008341DA">
      <w:pPr>
        <w:rPr>
          <w:rFonts w:ascii="Times New Roman" w:hAnsi="Times New Roman" w:cs="Times New Roman"/>
          <w:sz w:val="24"/>
          <w:szCs w:val="24"/>
        </w:rPr>
      </w:pPr>
      <w:r w:rsidRPr="00BF557C">
        <w:rPr>
          <w:rFonts w:ascii="Times New Roman" w:hAnsi="Times New Roman" w:cs="Times New Roman"/>
          <w:sz w:val="24"/>
          <w:szCs w:val="24"/>
        </w:rPr>
        <w:t xml:space="preserve">Place deixis- In English, demonstratives such as </w:t>
      </w:r>
      <w:r w:rsidRPr="00BF557C">
        <w:rPr>
          <w:rFonts w:ascii="Times New Roman" w:hAnsi="Times New Roman" w:cs="Times New Roman"/>
          <w:i/>
          <w:iCs/>
          <w:sz w:val="24"/>
          <w:szCs w:val="24"/>
        </w:rPr>
        <w:t xml:space="preserve">this/these </w:t>
      </w:r>
      <w:r w:rsidRPr="00BF557C">
        <w:rPr>
          <w:rFonts w:ascii="Times New Roman" w:hAnsi="Times New Roman" w:cs="Times New Roman"/>
          <w:sz w:val="24"/>
          <w:szCs w:val="24"/>
        </w:rPr>
        <w:t xml:space="preserve">and </w:t>
      </w:r>
      <w:r w:rsidRPr="00BF557C">
        <w:rPr>
          <w:rFonts w:ascii="Times New Roman" w:hAnsi="Times New Roman" w:cs="Times New Roman"/>
          <w:i/>
          <w:iCs/>
          <w:sz w:val="24"/>
          <w:szCs w:val="24"/>
        </w:rPr>
        <w:t xml:space="preserve">here </w:t>
      </w:r>
      <w:r w:rsidRPr="00BF557C">
        <w:rPr>
          <w:rFonts w:ascii="Times New Roman" w:hAnsi="Times New Roman" w:cs="Times New Roman"/>
          <w:sz w:val="24"/>
          <w:szCs w:val="24"/>
        </w:rPr>
        <w:t xml:space="preserve">are often used to indicate proximity, while </w:t>
      </w:r>
      <w:r w:rsidRPr="00BF557C">
        <w:rPr>
          <w:rFonts w:ascii="Times New Roman" w:hAnsi="Times New Roman" w:cs="Times New Roman"/>
          <w:i/>
          <w:iCs/>
          <w:sz w:val="24"/>
          <w:szCs w:val="24"/>
        </w:rPr>
        <w:t xml:space="preserve">that/those </w:t>
      </w:r>
      <w:r w:rsidRPr="00BF557C">
        <w:rPr>
          <w:rFonts w:ascii="Times New Roman" w:hAnsi="Times New Roman" w:cs="Times New Roman"/>
          <w:sz w:val="24"/>
          <w:szCs w:val="24"/>
        </w:rPr>
        <w:t xml:space="preserve">and </w:t>
      </w:r>
      <w:r w:rsidRPr="00BF557C">
        <w:rPr>
          <w:rFonts w:ascii="Times New Roman" w:hAnsi="Times New Roman" w:cs="Times New Roman"/>
          <w:i/>
          <w:iCs/>
          <w:sz w:val="24"/>
          <w:szCs w:val="24"/>
        </w:rPr>
        <w:t xml:space="preserve">there </w:t>
      </w:r>
      <w:r w:rsidRPr="00BF557C">
        <w:rPr>
          <w:rFonts w:ascii="Times New Roman" w:hAnsi="Times New Roman" w:cs="Times New Roman"/>
          <w:sz w:val="24"/>
          <w:szCs w:val="24"/>
        </w:rPr>
        <w:t xml:space="preserve">indicate distance. In all the examples, you can see clearly how deictic expressions depend on the context to determine the reference of the items they point to. </w:t>
      </w:r>
    </w:p>
    <w:p w:rsidR="008341DA" w:rsidRPr="00BF557C" w:rsidRDefault="008341DA" w:rsidP="008341DA">
      <w:pPr>
        <w:rPr>
          <w:rFonts w:ascii="Times New Roman" w:hAnsi="Times New Roman" w:cs="Times New Roman"/>
          <w:sz w:val="24"/>
          <w:szCs w:val="24"/>
        </w:rPr>
      </w:pPr>
      <w:r w:rsidRPr="00BF557C">
        <w:rPr>
          <w:rFonts w:ascii="Times New Roman" w:hAnsi="Times New Roman" w:cs="Times New Roman"/>
          <w:sz w:val="24"/>
          <w:szCs w:val="24"/>
        </w:rPr>
        <w:t xml:space="preserve">Time deixis refers to deictic references that point to the time an utterance is made as well as the time the speaker intends to communicate to the hearer. The reference of the following deictic items can only be determined by the time the utterance is made: </w:t>
      </w:r>
      <w:r w:rsidRPr="00BF557C">
        <w:rPr>
          <w:rFonts w:ascii="Times New Roman" w:hAnsi="Times New Roman" w:cs="Times New Roman"/>
          <w:i/>
          <w:iCs/>
          <w:sz w:val="24"/>
          <w:szCs w:val="24"/>
        </w:rPr>
        <w:t xml:space="preserve">now, then, soon, before, later, ago; yesterday, today, tomorrow; next, last; Monday, week, month, year </w:t>
      </w:r>
      <w:r w:rsidRPr="00BF557C">
        <w:rPr>
          <w:rFonts w:ascii="Times New Roman" w:hAnsi="Times New Roman" w:cs="Times New Roman"/>
          <w:sz w:val="24"/>
          <w:szCs w:val="24"/>
        </w:rPr>
        <w:t>etc</w:t>
      </w:r>
    </w:p>
    <w:p w:rsidR="008341DA" w:rsidRPr="00BF557C" w:rsidRDefault="008341DA" w:rsidP="008341DA">
      <w:pPr>
        <w:shd w:val="clear" w:color="auto" w:fill="FFFFFF"/>
        <w:spacing w:after="0" w:line="293" w:lineRule="atLeast"/>
        <w:rPr>
          <w:rFonts w:ascii="Times New Roman" w:eastAsia="Times New Roman" w:hAnsi="Times New Roman" w:cs="Times New Roman"/>
          <w:color w:val="222426"/>
          <w:sz w:val="24"/>
          <w:szCs w:val="24"/>
        </w:rPr>
      </w:pPr>
      <w:r w:rsidRPr="00BF557C">
        <w:rPr>
          <w:rFonts w:ascii="Times New Roman" w:eastAsia="Times New Roman" w:hAnsi="Times New Roman" w:cs="Times New Roman"/>
          <w:color w:val="222426"/>
          <w:sz w:val="24"/>
          <w:szCs w:val="24"/>
        </w:rPr>
        <w:t>A </w:t>
      </w:r>
      <w:r w:rsidRPr="00BF557C">
        <w:rPr>
          <w:rFonts w:ascii="Times New Roman" w:eastAsia="Times New Roman" w:hAnsi="Times New Roman" w:cs="Times New Roman"/>
          <w:b/>
          <w:bCs/>
          <w:color w:val="222426"/>
          <w:sz w:val="24"/>
          <w:szCs w:val="24"/>
        </w:rPr>
        <w:t>deixis</w:t>
      </w:r>
      <w:r w:rsidRPr="00BF557C">
        <w:rPr>
          <w:rFonts w:ascii="Times New Roman" w:eastAsia="Times New Roman" w:hAnsi="Times New Roman" w:cs="Times New Roman"/>
          <w:color w:val="222426"/>
          <w:sz w:val="24"/>
          <w:szCs w:val="24"/>
        </w:rPr>
        <w:t> is an expression whose exact meaning varies with the context in which it is uttered.</w:t>
      </w:r>
    </w:p>
    <w:p w:rsidR="008341DA" w:rsidRPr="00BF557C" w:rsidRDefault="008341DA" w:rsidP="008341DA">
      <w:pPr>
        <w:numPr>
          <w:ilvl w:val="0"/>
          <w:numId w:val="1"/>
        </w:numPr>
        <w:shd w:val="clear" w:color="auto" w:fill="FFFFFF"/>
        <w:spacing w:after="0" w:line="293" w:lineRule="atLeast"/>
        <w:ind w:left="450"/>
        <w:rPr>
          <w:rFonts w:ascii="Times New Roman" w:eastAsia="Times New Roman" w:hAnsi="Times New Roman" w:cs="Times New Roman"/>
          <w:color w:val="222426"/>
          <w:sz w:val="24"/>
          <w:szCs w:val="24"/>
        </w:rPr>
      </w:pPr>
      <w:r w:rsidRPr="00BF557C">
        <w:rPr>
          <w:rFonts w:ascii="Times New Roman" w:eastAsia="Times New Roman" w:hAnsi="Times New Roman" w:cs="Times New Roman"/>
          <w:color w:val="222426"/>
          <w:sz w:val="24"/>
          <w:szCs w:val="24"/>
        </w:rPr>
        <w:t>Who exactly is meant by </w:t>
      </w:r>
      <w:r w:rsidRPr="00BF557C">
        <w:rPr>
          <w:rFonts w:ascii="Times New Roman" w:eastAsia="Times New Roman" w:hAnsi="Times New Roman" w:cs="Times New Roman"/>
          <w:i/>
          <w:iCs/>
          <w:color w:val="222426"/>
          <w:sz w:val="24"/>
          <w:szCs w:val="24"/>
        </w:rPr>
        <w:t>you</w:t>
      </w:r>
      <w:r w:rsidRPr="00BF557C">
        <w:rPr>
          <w:rFonts w:ascii="Times New Roman" w:eastAsia="Times New Roman" w:hAnsi="Times New Roman" w:cs="Times New Roman"/>
          <w:color w:val="222426"/>
          <w:sz w:val="24"/>
          <w:szCs w:val="24"/>
        </w:rPr>
        <w:t>? That depends on who is being spoken to.</w:t>
      </w:r>
    </w:p>
    <w:p w:rsidR="008341DA" w:rsidRPr="00BF557C" w:rsidRDefault="008341DA" w:rsidP="008341DA">
      <w:pPr>
        <w:numPr>
          <w:ilvl w:val="0"/>
          <w:numId w:val="1"/>
        </w:numPr>
        <w:shd w:val="clear" w:color="auto" w:fill="FFFFFF"/>
        <w:spacing w:after="0" w:line="293" w:lineRule="atLeast"/>
        <w:ind w:left="450"/>
        <w:rPr>
          <w:rFonts w:ascii="Times New Roman" w:eastAsia="Times New Roman" w:hAnsi="Times New Roman" w:cs="Times New Roman"/>
          <w:color w:val="222426"/>
          <w:sz w:val="24"/>
          <w:szCs w:val="24"/>
        </w:rPr>
      </w:pPr>
      <w:r w:rsidRPr="00BF557C">
        <w:rPr>
          <w:rFonts w:ascii="Times New Roman" w:eastAsia="Times New Roman" w:hAnsi="Times New Roman" w:cs="Times New Roman"/>
          <w:color w:val="222426"/>
          <w:sz w:val="24"/>
          <w:szCs w:val="24"/>
        </w:rPr>
        <w:t>Where is </w:t>
      </w:r>
      <w:r w:rsidRPr="00BF557C">
        <w:rPr>
          <w:rFonts w:ascii="Times New Roman" w:eastAsia="Times New Roman" w:hAnsi="Times New Roman" w:cs="Times New Roman"/>
          <w:i/>
          <w:iCs/>
          <w:color w:val="222426"/>
          <w:sz w:val="24"/>
          <w:szCs w:val="24"/>
        </w:rPr>
        <w:t>here</w:t>
      </w:r>
      <w:r w:rsidRPr="00BF557C">
        <w:rPr>
          <w:rFonts w:ascii="Times New Roman" w:eastAsia="Times New Roman" w:hAnsi="Times New Roman" w:cs="Times New Roman"/>
          <w:color w:val="222426"/>
          <w:sz w:val="24"/>
          <w:szCs w:val="24"/>
        </w:rPr>
        <w:t>? Whereever the speaker is, or where he is pointing to.</w:t>
      </w:r>
    </w:p>
    <w:p w:rsidR="008341DA" w:rsidRPr="00BF557C" w:rsidRDefault="008341DA" w:rsidP="008341DA">
      <w:pPr>
        <w:numPr>
          <w:ilvl w:val="0"/>
          <w:numId w:val="1"/>
        </w:numPr>
        <w:shd w:val="clear" w:color="auto" w:fill="FFFFFF"/>
        <w:spacing w:after="0" w:line="293" w:lineRule="atLeast"/>
        <w:ind w:left="450"/>
        <w:rPr>
          <w:rFonts w:ascii="Times New Roman" w:eastAsia="Times New Roman" w:hAnsi="Times New Roman" w:cs="Times New Roman"/>
          <w:color w:val="222426"/>
          <w:sz w:val="24"/>
          <w:szCs w:val="24"/>
        </w:rPr>
      </w:pPr>
      <w:r w:rsidRPr="00BF557C">
        <w:rPr>
          <w:rFonts w:ascii="Times New Roman" w:eastAsia="Times New Roman" w:hAnsi="Times New Roman" w:cs="Times New Roman"/>
          <w:color w:val="222426"/>
          <w:sz w:val="24"/>
          <w:szCs w:val="24"/>
        </w:rPr>
        <w:t>What time will it be </w:t>
      </w:r>
      <w:r w:rsidRPr="00BF557C">
        <w:rPr>
          <w:rFonts w:ascii="Times New Roman" w:eastAsia="Times New Roman" w:hAnsi="Times New Roman" w:cs="Times New Roman"/>
          <w:i/>
          <w:iCs/>
          <w:color w:val="222426"/>
          <w:sz w:val="24"/>
          <w:szCs w:val="24"/>
        </w:rPr>
        <w:t>in one hour</w:t>
      </w:r>
      <w:r w:rsidRPr="00BF557C">
        <w:rPr>
          <w:rFonts w:ascii="Times New Roman" w:eastAsia="Times New Roman" w:hAnsi="Times New Roman" w:cs="Times New Roman"/>
          <w:color w:val="222426"/>
          <w:sz w:val="24"/>
          <w:szCs w:val="24"/>
        </w:rPr>
        <w:t>? That depends on when it is being said.</w:t>
      </w:r>
    </w:p>
    <w:p w:rsidR="008341DA" w:rsidRPr="00BF557C" w:rsidRDefault="008341DA" w:rsidP="008341DA">
      <w:pPr>
        <w:shd w:val="clear" w:color="auto" w:fill="FFFFFF"/>
        <w:spacing w:after="0" w:line="293" w:lineRule="atLeast"/>
        <w:rPr>
          <w:rFonts w:ascii="Times New Roman" w:eastAsia="Times New Roman" w:hAnsi="Times New Roman" w:cs="Times New Roman"/>
          <w:color w:val="222426"/>
          <w:sz w:val="24"/>
          <w:szCs w:val="24"/>
        </w:rPr>
      </w:pPr>
      <w:r w:rsidRPr="00BF557C">
        <w:rPr>
          <w:rFonts w:ascii="Times New Roman" w:eastAsia="Times New Roman" w:hAnsi="Times New Roman" w:cs="Times New Roman"/>
          <w:color w:val="222426"/>
          <w:sz w:val="24"/>
          <w:szCs w:val="24"/>
        </w:rPr>
        <w:t>Anaphora- refers us back to the context.</w:t>
      </w:r>
    </w:p>
    <w:p w:rsidR="008341DA" w:rsidRPr="00BF557C" w:rsidRDefault="008341DA" w:rsidP="008341DA">
      <w:pPr>
        <w:rPr>
          <w:rFonts w:ascii="Times New Roman" w:hAnsi="Times New Roman" w:cs="Times New Roman"/>
          <w:sz w:val="24"/>
          <w:szCs w:val="24"/>
        </w:rPr>
      </w:pPr>
    </w:p>
    <w:p w:rsidR="008341DA" w:rsidRDefault="008341DA" w:rsidP="008341DA">
      <w:pPr>
        <w:rPr>
          <w:rFonts w:ascii="Times New Roman" w:hAnsi="Times New Roman" w:cs="Times New Roman"/>
          <w:b/>
          <w:sz w:val="24"/>
          <w:szCs w:val="24"/>
        </w:rPr>
      </w:pPr>
      <w:r>
        <w:rPr>
          <w:rFonts w:ascii="Times New Roman" w:hAnsi="Times New Roman" w:cs="Times New Roman"/>
          <w:b/>
          <w:sz w:val="24"/>
          <w:szCs w:val="24"/>
        </w:rPr>
        <w:lastRenderedPageBreak/>
        <w:t>Question five</w:t>
      </w:r>
    </w:p>
    <w:p w:rsidR="008341DA" w:rsidRPr="00550680" w:rsidRDefault="008341DA" w:rsidP="008341DA">
      <w:pPr>
        <w:rPr>
          <w:rFonts w:ascii="Times New Roman" w:hAnsi="Times New Roman" w:cs="Times New Roman"/>
          <w:b/>
          <w:sz w:val="24"/>
          <w:szCs w:val="24"/>
        </w:rPr>
      </w:pPr>
      <w:r w:rsidRPr="00550680">
        <w:rPr>
          <w:rFonts w:ascii="Times New Roman" w:hAnsi="Times New Roman" w:cs="Times New Roman"/>
          <w:sz w:val="24"/>
          <w:szCs w:val="24"/>
        </w:rPr>
        <w:t>The Cooperative Principle “Make your contribution such as required, at the stage at which it occurs, by the accepted purpose or direction of the talk exchange in which you are engaged” Grice (1975:45) The Maxims Quantity Make your contribution as informative as is required Do not make your contribution more informative than is required Quality Do not say what you believe to be false Do not say that for which you lack adequate evidence Relation Be relevant Manner Avoid obscurity of expression Avoid ambiguity Be brief (avoid unnecessary prolixity) Be orderly Grice (1975:45-46)</w:t>
      </w:r>
    </w:p>
    <w:p w:rsidR="008341DA" w:rsidRDefault="008341DA" w:rsidP="008341DA"/>
    <w:p w:rsidR="00CA466B" w:rsidRDefault="008341DA">
      <w:bookmarkStart w:id="0" w:name="_GoBack"/>
      <w:bookmarkEnd w:id="0"/>
    </w:p>
    <w:sectPr w:rsidR="00CA466B" w:rsidSect="002B70E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Times">
    <w:panose1 w:val="02020603050405020304"/>
    <w:charset w:val="00"/>
    <w:family w:val="roman"/>
    <w:pitch w:val="variable"/>
    <w:sig w:usb0="20007A87" w:usb1="80000000" w:usb2="00000008"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AE27348"/>
    <w:multiLevelType w:val="multilevel"/>
    <w:tmpl w:val="E6E6B3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8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77B2"/>
    <w:rsid w:val="000277B2"/>
    <w:rsid w:val="006E40E4"/>
    <w:rsid w:val="008341DA"/>
    <w:rsid w:val="00C877F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40DFAE4-AEA2-42BE-8517-924A2097870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341DA"/>
    <w:pPr>
      <w:spacing w:after="200" w:line="276"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Default">
    <w:name w:val="Default"/>
    <w:rsid w:val="008341DA"/>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Articoli">
    <w:name w:val="Articoli"/>
    <w:basedOn w:val="Normal"/>
    <w:rsid w:val="008341DA"/>
    <w:pPr>
      <w:widowControl w:val="0"/>
      <w:autoSpaceDE w:val="0"/>
      <w:autoSpaceDN w:val="0"/>
      <w:adjustRightInd w:val="0"/>
      <w:spacing w:after="0" w:line="240" w:lineRule="auto"/>
      <w:ind w:firstLine="284"/>
    </w:pPr>
    <w:rPr>
      <w:rFonts w:ascii="Times New Roman" w:eastAsia="Times New Roman" w:hAnsi="Times New Roman" w:cs="Times"/>
      <w:color w:val="000000"/>
      <w:sz w:val="28"/>
      <w:szCs w:val="28"/>
      <w:lang w:val="it-IT" w:eastAsia="it-IT"/>
    </w:rPr>
  </w:style>
  <w:style w:type="character" w:styleId="Hyperlink">
    <w:name w:val="Hyperlink"/>
    <w:basedOn w:val="DefaultParagraphFont"/>
    <w:rsid w:val="008341DA"/>
    <w:rPr>
      <w:color w:val="FFFF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n.wikipedia.org/wiki/Symbol" TargetMode="External"/><Relationship Id="rId13" Type="http://schemas.openxmlformats.org/officeDocument/2006/relationships/hyperlink" Target="https://en.wikipedia.org/wiki/Semantic_field" TargetMode="External"/><Relationship Id="rId3" Type="http://schemas.openxmlformats.org/officeDocument/2006/relationships/settings" Target="settings.xml"/><Relationship Id="rId7" Type="http://schemas.openxmlformats.org/officeDocument/2006/relationships/hyperlink" Target="https://en.wikipedia.org/wiki/Phrase" TargetMode="External"/><Relationship Id="rId12" Type="http://schemas.openxmlformats.org/officeDocument/2006/relationships/hyperlink" Target="https://en.wikipedia.org/wiki/Meaning_(linguistics)"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en.wikipedia.org/wiki/Word" TargetMode="External"/><Relationship Id="rId11" Type="http://schemas.openxmlformats.org/officeDocument/2006/relationships/hyperlink" Target="https://en.wikipedia.org/wiki/Word_sense" TargetMode="External"/><Relationship Id="rId5" Type="http://schemas.openxmlformats.org/officeDocument/2006/relationships/hyperlink" Target="https://en.wikipedia.org/wiki/Sign_(semiotics)" TargetMode="External"/><Relationship Id="rId15" Type="http://schemas.openxmlformats.org/officeDocument/2006/relationships/theme" Target="theme/theme1.xml"/><Relationship Id="rId10" Type="http://schemas.openxmlformats.org/officeDocument/2006/relationships/hyperlink" Target="https://en.wikipedia.org/wiki/Sememe" TargetMode="External"/><Relationship Id="rId4" Type="http://schemas.openxmlformats.org/officeDocument/2006/relationships/webSettings" Target="webSettings.xml"/><Relationship Id="rId9" Type="http://schemas.openxmlformats.org/officeDocument/2006/relationships/hyperlink" Target="https://en.wikipedia.org/wiki/Seme_(semantics)"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1879</Words>
  <Characters>10712</Characters>
  <Application>Microsoft Office Word</Application>
  <DocSecurity>0</DocSecurity>
  <Lines>89</Lines>
  <Paragraphs>25</Paragraphs>
  <ScaleCrop>false</ScaleCrop>
  <Company/>
  <LinksUpToDate>false</LinksUpToDate>
  <CharactersWithSpaces>12566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Hellen Kiarie</dc:creator>
  <cp:keywords/>
  <dc:description/>
  <cp:lastModifiedBy>Hellen Kiarie</cp:lastModifiedBy>
  <cp:revision>2</cp:revision>
  <dcterms:created xsi:type="dcterms:W3CDTF">2018-10-31T11:53:00Z</dcterms:created>
  <dcterms:modified xsi:type="dcterms:W3CDTF">2018-10-31T11:53:00Z</dcterms:modified>
</cp:coreProperties>
</file>